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442F5" w14:textId="77777777" w:rsidR="00A90573" w:rsidRDefault="00212DBE" w:rsidP="00212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E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59A979E8" w14:textId="5BF8696A" w:rsidR="006A096B" w:rsidRPr="00B15E18" w:rsidRDefault="005D3D72" w:rsidP="00A05C29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Яремчук О</w:t>
      </w:r>
      <w:r w:rsidR="00E01B77" w:rsidRPr="00CF2B58">
        <w:rPr>
          <w:rFonts w:ascii="Times New Roman" w:hAnsi="Times New Roman" w:cs="Times New Roman"/>
          <w:b/>
          <w:spacing w:val="-8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>В</w:t>
      </w:r>
      <w:r w:rsidR="00E01B77" w:rsidRPr="00CF2B58">
        <w:rPr>
          <w:rFonts w:ascii="Times New Roman" w:hAnsi="Times New Roman" w:cs="Times New Roman"/>
          <w:b/>
          <w:spacing w:val="-8"/>
          <w:sz w:val="28"/>
          <w:szCs w:val="28"/>
        </w:rPr>
        <w:t>.</w:t>
      </w:r>
      <w:r w:rsidR="002B6766">
        <w:rPr>
          <w:rFonts w:ascii="Times New Roman" w:hAnsi="Times New Roman" w:cs="Times New Roman"/>
          <w:spacing w:val="-8"/>
          <w:sz w:val="28"/>
          <w:szCs w:val="28"/>
        </w:rPr>
        <w:t xml:space="preserve"> Комунікативний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B6766">
        <w:rPr>
          <w:rFonts w:ascii="Times New Roman" w:hAnsi="Times New Roman" w:cs="Times New Roman"/>
          <w:spacing w:val="-8"/>
          <w:sz w:val="28"/>
          <w:szCs w:val="28"/>
        </w:rPr>
        <w:t>підхід у навчанні лексик</w:t>
      </w:r>
      <w:r w:rsidR="005707F8">
        <w:rPr>
          <w:rFonts w:ascii="Times New Roman" w:hAnsi="Times New Roman" w:cs="Times New Roman"/>
          <w:spacing w:val="-8"/>
          <w:sz w:val="28"/>
          <w:szCs w:val="28"/>
        </w:rPr>
        <w:t xml:space="preserve">и англійської мови учнів 9 класів </w:t>
      </w:r>
      <w:r w:rsidR="002B6766">
        <w:rPr>
          <w:rFonts w:ascii="Times New Roman" w:hAnsi="Times New Roman" w:cs="Times New Roman"/>
          <w:spacing w:val="-8"/>
          <w:sz w:val="28"/>
          <w:szCs w:val="28"/>
        </w:rPr>
        <w:t>закладів загальної середньої освіти</w:t>
      </w:r>
      <w:r w:rsidR="00E01B77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B15E18" w:rsidRPr="005E6CC9">
        <w:rPr>
          <w:rFonts w:ascii="Times New Roman" w:hAnsi="Times New Roman" w:cs="Times New Roman"/>
          <w:sz w:val="28"/>
          <w:szCs w:val="28"/>
        </w:rPr>
        <w:t xml:space="preserve">Кваліфікаційна робота на здобуття освітнього ступеня «магістр» зі </w:t>
      </w:r>
      <w:r w:rsidR="00B15E18" w:rsidRPr="00790AEB">
        <w:rPr>
          <w:rFonts w:ascii="Times New Roman" w:hAnsi="Times New Roman" w:cs="Times New Roman"/>
          <w:sz w:val="28"/>
          <w:szCs w:val="28"/>
        </w:rPr>
        <w:t>спеціальності 014 Середня освіта, спеціалізації 014.021 Англійська мова та зарубіжна література. Освітньо-професійна програма «Середня освіта (Англійська мова, німецька/французька мови та літератури, зарубіжна література)».</w:t>
      </w:r>
      <w:r w:rsidR="00B15E18" w:rsidRPr="00790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1B77" w:rsidRPr="00790AEB">
        <w:rPr>
          <w:rFonts w:ascii="Times New Roman" w:hAnsi="Times New Roman" w:cs="Times New Roman"/>
          <w:spacing w:val="-8"/>
          <w:sz w:val="28"/>
          <w:szCs w:val="28"/>
        </w:rPr>
        <w:t xml:space="preserve">ТНПУ </w:t>
      </w:r>
      <w:r w:rsidR="00CF2B58" w:rsidRPr="00790AEB">
        <w:rPr>
          <w:rFonts w:ascii="Times New Roman" w:hAnsi="Times New Roman" w:cs="Times New Roman"/>
          <w:spacing w:val="-8"/>
          <w:sz w:val="28"/>
          <w:szCs w:val="28"/>
        </w:rPr>
        <w:t>імені Володимира</w:t>
      </w:r>
      <w:r w:rsidR="00E01B77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Гнатюка. Тернопіль, 202</w:t>
      </w:r>
      <w:r w:rsidR="009F4715">
        <w:rPr>
          <w:rFonts w:ascii="Times New Roman" w:hAnsi="Times New Roman" w:cs="Times New Roman"/>
          <w:spacing w:val="-8"/>
          <w:sz w:val="28"/>
          <w:szCs w:val="28"/>
        </w:rPr>
        <w:t>5</w:t>
      </w:r>
      <w:r w:rsidR="00E01B77" w:rsidRPr="008F4EE1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8F4EE1" w:rsidRPr="008F4EE1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75</w:t>
      </w:r>
      <w:r w:rsidR="006A096B" w:rsidRPr="008F4EE1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с</w:t>
      </w:r>
      <w:r w:rsidR="006A096B" w:rsidRPr="008F4EE1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55B6AF5E" w14:textId="77777777" w:rsidR="005707F8" w:rsidRDefault="006A096B" w:rsidP="005707F8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У магістерській роботі здійснено теоретико-методологічний аналіз основних підходів до визначення </w:t>
      </w:r>
      <w:r w:rsidR="000B12A0">
        <w:rPr>
          <w:rFonts w:ascii="Times New Roman" w:hAnsi="Times New Roman" w:cs="Times New Roman"/>
          <w:spacing w:val="-8"/>
          <w:sz w:val="28"/>
          <w:szCs w:val="28"/>
        </w:rPr>
        <w:t>поняття комунікативного навчання мови та його особливості;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проаналізовано </w:t>
      </w:r>
      <w:r w:rsidR="005707F8">
        <w:rPr>
          <w:rFonts w:ascii="Times New Roman" w:hAnsi="Times New Roman" w:cs="Times New Roman"/>
          <w:spacing w:val="-8"/>
          <w:sz w:val="28"/>
          <w:szCs w:val="28"/>
        </w:rPr>
        <w:t>різні типи комунікативних підходів на уроках англійської мови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r w:rsidR="005707F8">
        <w:rPr>
          <w:rFonts w:ascii="Times New Roman" w:hAnsi="Times New Roman" w:cs="Times New Roman"/>
          <w:spacing w:val="-8"/>
          <w:sz w:val="28"/>
          <w:szCs w:val="28"/>
        </w:rPr>
        <w:t>розглянуто особливості навчання лексики на уроках англійської мови в середній школі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r w:rsidR="005707F8">
        <w:rPr>
          <w:rFonts w:ascii="Times New Roman" w:hAnsi="Times New Roman" w:cs="Times New Roman"/>
          <w:spacing w:val="-8"/>
          <w:sz w:val="28"/>
          <w:szCs w:val="28"/>
        </w:rPr>
        <w:t xml:space="preserve">розроблено вправи і завдання з формування англомовної лексичної компетенції на основі комунікативного методу; досліджено ефективність і дієвість використання комунікативного методу для покращення навчання лексики на уроках англійської мови у середній школі; розроблено методичні рекомендації щодо використання комунікативного підходу в навчанні англомовної лексики. </w:t>
      </w:r>
    </w:p>
    <w:p w14:paraId="5C728D2D" w14:textId="77777777" w:rsidR="00B53108" w:rsidRPr="00CF2B58" w:rsidRDefault="001D2D6B" w:rsidP="00CF2B58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F2B58">
        <w:rPr>
          <w:rFonts w:ascii="Times New Roman" w:hAnsi="Times New Roman" w:cs="Times New Roman"/>
          <w:b/>
          <w:spacing w:val="-8"/>
          <w:sz w:val="28"/>
          <w:szCs w:val="28"/>
        </w:rPr>
        <w:t>Ключові слова: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90AEB">
        <w:rPr>
          <w:rFonts w:ascii="Times New Roman" w:hAnsi="Times New Roman" w:cs="Times New Roman"/>
          <w:spacing w:val="-8"/>
          <w:sz w:val="28"/>
          <w:szCs w:val="28"/>
        </w:rPr>
        <w:t xml:space="preserve">комунікативний підхід, 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лексична компетентність, </w:t>
      </w:r>
      <w:r w:rsidR="00805DDC">
        <w:rPr>
          <w:rFonts w:ascii="Times New Roman" w:hAnsi="Times New Roman" w:cs="Times New Roman"/>
          <w:spacing w:val="-8"/>
          <w:sz w:val="28"/>
          <w:szCs w:val="28"/>
        </w:rPr>
        <w:t xml:space="preserve">принципи комунікативного методу, 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>методи</w:t>
      </w:r>
      <w:r w:rsidR="001C5FDD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навчання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1C5FDD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90AEB">
        <w:rPr>
          <w:rFonts w:ascii="Times New Roman" w:hAnsi="Times New Roman" w:cs="Times New Roman"/>
          <w:spacing w:val="-8"/>
          <w:sz w:val="28"/>
          <w:szCs w:val="28"/>
        </w:rPr>
        <w:t>англомовна лексика</w:t>
      </w:r>
      <w:r w:rsidR="00805DDC">
        <w:rPr>
          <w:rFonts w:ascii="Times New Roman" w:hAnsi="Times New Roman" w:cs="Times New Roman"/>
          <w:spacing w:val="-8"/>
          <w:sz w:val="28"/>
          <w:szCs w:val="28"/>
        </w:rPr>
        <w:t>, комунікативна техніка.</w:t>
      </w:r>
    </w:p>
    <w:p w14:paraId="319EE3FF" w14:textId="77777777" w:rsidR="00A77FE3" w:rsidRPr="00CF2B58" w:rsidRDefault="00A77FE3" w:rsidP="00ED7125">
      <w:pPr>
        <w:spacing w:line="240" w:lineRule="auto"/>
        <w:ind w:firstLine="851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CF2B58">
        <w:rPr>
          <w:rFonts w:ascii="Times New Roman" w:hAnsi="Times New Roman" w:cs="Times New Roman"/>
          <w:b/>
          <w:spacing w:val="-8"/>
          <w:sz w:val="28"/>
          <w:szCs w:val="28"/>
        </w:rPr>
        <w:t>ABSTRACT</w:t>
      </w:r>
    </w:p>
    <w:p w14:paraId="379D6FA6" w14:textId="43D0A39F" w:rsidR="001D3278" w:rsidRPr="00562CC0" w:rsidRDefault="00805DDC" w:rsidP="001D327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US"/>
        </w:rPr>
      </w:pPr>
      <w:proofErr w:type="spellStart"/>
      <w:r w:rsidRPr="00562CC0">
        <w:rPr>
          <w:rFonts w:ascii="Times New Roman" w:hAnsi="Times New Roman" w:cs="Times New Roman"/>
          <w:b/>
          <w:sz w:val="28"/>
          <w:szCs w:val="28"/>
        </w:rPr>
        <w:t>Yaremchuk</w:t>
      </w:r>
      <w:proofErr w:type="spellEnd"/>
      <w:r w:rsidRPr="00562CC0">
        <w:rPr>
          <w:rFonts w:ascii="Times New Roman" w:hAnsi="Times New Roman" w:cs="Times New Roman"/>
          <w:b/>
          <w:sz w:val="28"/>
          <w:szCs w:val="28"/>
        </w:rPr>
        <w:t xml:space="preserve"> O. V.</w:t>
      </w:r>
      <w:r w:rsidRPr="00562C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775C7" w:rsidRPr="00562CC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775C7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5C7" w:rsidRPr="00562CC0">
        <w:rPr>
          <w:rFonts w:ascii="Times New Roman" w:hAnsi="Times New Roman" w:cs="Times New Roman"/>
          <w:sz w:val="28"/>
          <w:szCs w:val="28"/>
        </w:rPr>
        <w:t>Communicative</w:t>
      </w:r>
      <w:proofErr w:type="spellEnd"/>
      <w:r w:rsidR="00B775C7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5C7" w:rsidRPr="00562CC0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="00B775C7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5C7" w:rsidRPr="00562CC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B775C7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5C7" w:rsidRPr="00562CC0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="00B775C7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5C7" w:rsidRPr="00562CC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B775C7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5C7" w:rsidRPr="00562CC0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="00B775C7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5C7" w:rsidRPr="00562CC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B775C7" w:rsidRPr="00562CC0">
        <w:rPr>
          <w:rFonts w:ascii="Times New Roman" w:hAnsi="Times New Roman" w:cs="Times New Roman"/>
          <w:sz w:val="28"/>
          <w:szCs w:val="28"/>
        </w:rPr>
        <w:t xml:space="preserve"> 9th-Grade </w:t>
      </w:r>
      <w:proofErr w:type="spellStart"/>
      <w:r w:rsidR="00B775C7" w:rsidRPr="00562CC0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="00B775C7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5C7" w:rsidRPr="00562CC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B775C7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5C7" w:rsidRPr="00562CC0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="00B775C7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5C7" w:rsidRPr="00562CC0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="00B775C7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5C7" w:rsidRPr="00562CC0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B775C7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5C7" w:rsidRPr="00562CC0">
        <w:rPr>
          <w:rFonts w:ascii="Times New Roman" w:hAnsi="Times New Roman" w:cs="Times New Roman"/>
          <w:sz w:val="28"/>
          <w:szCs w:val="28"/>
        </w:rPr>
        <w:t>Institutions</w:t>
      </w:r>
      <w:proofErr w:type="spellEnd"/>
      <w:r w:rsidRPr="00562C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submitted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014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specialization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014.021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r w:rsidR="009F4715" w:rsidRPr="00562CC0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Professional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Literatures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 xml:space="preserve">, </w:t>
      </w:r>
      <w:r w:rsidR="009F4715" w:rsidRPr="00562CC0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B15E18" w:rsidRPr="0056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E18" w:rsidRPr="00562CC0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="00B15E18" w:rsidRPr="00562CC0">
        <w:rPr>
          <w:rFonts w:ascii="Times New Roman" w:hAnsi="Times New Roman" w:cs="Times New Roman"/>
          <w:sz w:val="28"/>
          <w:szCs w:val="28"/>
        </w:rPr>
        <w:t>)”.</w:t>
      </w:r>
      <w:r w:rsidR="00B15E18" w:rsidRPr="00562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3278" w:rsidRPr="00562CC0">
        <w:rPr>
          <w:rFonts w:ascii="Times New Roman" w:hAnsi="Times New Roman" w:cs="Times New Roman"/>
          <w:spacing w:val="-8"/>
          <w:sz w:val="28"/>
          <w:szCs w:val="28"/>
          <w:lang w:val="en-US"/>
        </w:rPr>
        <w:t>Ternopil Volodymyr Hnatiuk National Pedagogical University</w:t>
      </w:r>
      <w:r w:rsidR="007B6A8B" w:rsidRPr="00562CC0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. </w:t>
      </w:r>
      <w:proofErr w:type="gramStart"/>
      <w:r w:rsidR="007B6A8B" w:rsidRPr="00562CC0">
        <w:rPr>
          <w:rFonts w:ascii="Times New Roman" w:hAnsi="Times New Roman" w:cs="Times New Roman"/>
          <w:spacing w:val="-8"/>
          <w:sz w:val="28"/>
          <w:szCs w:val="28"/>
          <w:lang w:val="en-US"/>
        </w:rPr>
        <w:t>Ternopil, 202</w:t>
      </w:r>
      <w:r w:rsidR="009F4715" w:rsidRPr="00562CC0">
        <w:rPr>
          <w:rFonts w:ascii="Times New Roman" w:hAnsi="Times New Roman" w:cs="Times New Roman"/>
          <w:spacing w:val="-8"/>
          <w:sz w:val="28"/>
          <w:szCs w:val="28"/>
          <w:lang w:val="en-US"/>
        </w:rPr>
        <w:t>5</w:t>
      </w:r>
      <w:r w:rsidR="007B6A8B" w:rsidRPr="00562CC0">
        <w:rPr>
          <w:rFonts w:ascii="Times New Roman" w:hAnsi="Times New Roman" w:cs="Times New Roman"/>
          <w:spacing w:val="-8"/>
          <w:sz w:val="28"/>
          <w:szCs w:val="28"/>
          <w:lang w:val="en-US"/>
        </w:rPr>
        <w:t>.</w:t>
      </w:r>
      <w:proofErr w:type="gramEnd"/>
      <w:r w:rsidR="007B6A8B" w:rsidRPr="00562CC0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562CC0" w:rsidRPr="00562CC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75</w:t>
      </w:r>
      <w:r w:rsidR="007B6A8B" w:rsidRPr="00562CC0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US"/>
        </w:rPr>
        <w:t> </w:t>
      </w:r>
      <w:r w:rsidR="00A77FE3" w:rsidRPr="00562CC0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US"/>
        </w:rPr>
        <w:t>p.</w:t>
      </w:r>
    </w:p>
    <w:p w14:paraId="2DD10E1F" w14:textId="58606D3D" w:rsidR="00805DDC" w:rsidRPr="00805DDC" w:rsidRDefault="00805DDC" w:rsidP="00AB58ED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master</w:t>
      </w:r>
      <w:proofErr w:type="spellEnd"/>
      <w:r w:rsidR="00B775C7" w:rsidRPr="00562CC0">
        <w:rPr>
          <w:rFonts w:ascii="Times New Roman" w:hAnsi="Times New Roman" w:cs="Times New Roman"/>
          <w:spacing w:val="-8"/>
          <w:sz w:val="28"/>
          <w:szCs w:val="28"/>
          <w:lang w:val="en-US"/>
        </w:rPr>
        <w:t>’</w:t>
      </w:r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s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thesis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provides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a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theoretical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and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methodological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analysis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main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approaches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to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defining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concept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communicative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language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learning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and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its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features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analyzes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different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types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communicative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approaches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in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English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lessons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considers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features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vocabulary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learning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in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English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lessons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in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secondary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school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develops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exercises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and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tasks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for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formation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English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lexical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competence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based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on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communicative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method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investigates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effectiveness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and</w:t>
      </w:r>
      <w:proofErr w:type="spellEnd"/>
      <w:r w:rsidRPr="00562C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62CC0">
        <w:rPr>
          <w:rFonts w:ascii="Times New Roman" w:hAnsi="Times New Roman" w:cs="Times New Roman"/>
          <w:spacing w:val="-8"/>
          <w:sz w:val="28"/>
          <w:szCs w:val="28"/>
        </w:rPr>
        <w:t>efficiency</w:t>
      </w:r>
      <w:bookmarkStart w:id="0" w:name="_GoBack"/>
      <w:bookmarkEnd w:id="0"/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using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communicative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method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to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improve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vocabulary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learning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in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English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lessons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in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secondary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school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develops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methodological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recommendations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for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using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communicative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approach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in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teaching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English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805DDC">
        <w:rPr>
          <w:rFonts w:ascii="Times New Roman" w:hAnsi="Times New Roman" w:cs="Times New Roman"/>
          <w:spacing w:val="-8"/>
          <w:sz w:val="28"/>
          <w:szCs w:val="28"/>
        </w:rPr>
        <w:t>vocabulary</w:t>
      </w:r>
      <w:proofErr w:type="spellEnd"/>
      <w:r w:rsidRPr="00805DDC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4817746F" w14:textId="77777777" w:rsidR="00A77FE3" w:rsidRPr="00CF2B58" w:rsidRDefault="00A77FE3" w:rsidP="00AB58ED">
      <w:pPr>
        <w:spacing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CF2B58"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>Keywords:</w:t>
      </w:r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805DDC" w:rsidRPr="00805DDC">
        <w:rPr>
          <w:rFonts w:ascii="Times New Roman" w:hAnsi="Times New Roman" w:cs="Times New Roman"/>
          <w:spacing w:val="-8"/>
          <w:sz w:val="28"/>
          <w:szCs w:val="28"/>
          <w:lang w:val="en-US"/>
        </w:rPr>
        <w:t>communicative approach, lexical competence, principles of the communicative method, teaching methods, English vocabulary, communicative technique.</w:t>
      </w:r>
    </w:p>
    <w:sectPr w:rsidR="00A77FE3" w:rsidRPr="00CF2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BE"/>
    <w:rsid w:val="000249BC"/>
    <w:rsid w:val="000B12A0"/>
    <w:rsid w:val="000D33D8"/>
    <w:rsid w:val="001C5FDD"/>
    <w:rsid w:val="001D2D6B"/>
    <w:rsid w:val="001D3278"/>
    <w:rsid w:val="00212DBE"/>
    <w:rsid w:val="002308EA"/>
    <w:rsid w:val="002B24E8"/>
    <w:rsid w:val="002B6766"/>
    <w:rsid w:val="00340872"/>
    <w:rsid w:val="00562CC0"/>
    <w:rsid w:val="005707F8"/>
    <w:rsid w:val="005A5ADD"/>
    <w:rsid w:val="005D3D72"/>
    <w:rsid w:val="006A096B"/>
    <w:rsid w:val="00790AEB"/>
    <w:rsid w:val="007B6A8B"/>
    <w:rsid w:val="00805DDC"/>
    <w:rsid w:val="0082453B"/>
    <w:rsid w:val="008F4EE1"/>
    <w:rsid w:val="009F4715"/>
    <w:rsid w:val="00A05C29"/>
    <w:rsid w:val="00A77FE3"/>
    <w:rsid w:val="00A90573"/>
    <w:rsid w:val="00AB58ED"/>
    <w:rsid w:val="00AC3DF6"/>
    <w:rsid w:val="00B15E18"/>
    <w:rsid w:val="00B53108"/>
    <w:rsid w:val="00B775C7"/>
    <w:rsid w:val="00B83BCC"/>
    <w:rsid w:val="00BB2248"/>
    <w:rsid w:val="00CF2B58"/>
    <w:rsid w:val="00D840A4"/>
    <w:rsid w:val="00E01B77"/>
    <w:rsid w:val="00ED7125"/>
    <w:rsid w:val="00F9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3B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1736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RePack by Diakov</cp:lastModifiedBy>
  <cp:revision>4</cp:revision>
  <dcterms:created xsi:type="dcterms:W3CDTF">2025-12-16T09:36:00Z</dcterms:created>
  <dcterms:modified xsi:type="dcterms:W3CDTF">2025-12-16T11:31:00Z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8d32a3ac-3d98-4ec7-ab81-c5023ee70574</vt:lpwstr>
  </property>
</Properties>
</file>