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D4178">
      <w:pPr>
        <w:pStyle w:val="2"/>
        <w:keepNext w:val="0"/>
        <w:keepLines w:val="0"/>
        <w:widowControl/>
        <w:suppressLineNumbers w:val="0"/>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А</w:t>
      </w:r>
      <w:r>
        <w:rPr>
          <w:rFonts w:hint="default" w:ascii="Times New Roman" w:hAnsi="Times New Roman" w:cs="Times New Roman"/>
          <w:sz w:val="28"/>
          <w:szCs w:val="28"/>
          <w:lang w:val="uk-UA"/>
        </w:rPr>
        <w:t>НОТАЦІЯ</w:t>
      </w:r>
    </w:p>
    <w:p w14:paraId="13F954E0">
      <w:pPr>
        <w:pStyle w:val="6"/>
        <w:keepNext w:val="0"/>
        <w:keepLines w:val="0"/>
        <w:widowControl/>
        <w:suppressLineNumbers w:val="0"/>
        <w:spacing w:line="360" w:lineRule="auto"/>
        <w:ind w:firstLine="703" w:firstLineChars="250"/>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Кошіль Д. В.</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Дивізія СС "Галичина" в контексті українського національно-визвольного руху та німецької окупаційної політики (1943-1945 рр.)</w:t>
      </w:r>
      <w:r>
        <w:rPr>
          <w:rFonts w:hint="default" w:ascii="Times New Roman" w:hAnsi="Times New Roman" w:cs="Times New Roman"/>
          <w:sz w:val="28"/>
          <w:szCs w:val="28"/>
          <w:lang w:val="uk-UA"/>
        </w:rPr>
        <w:t xml:space="preserve">. Кваліфікаційна робота на здобуття освітнього ступеня “магістр” зі спеціальності 014.03 Середня освіта (Історія). ТНПУ ім. В. Гнатюка. Тернопіль, </w:t>
      </w:r>
      <w:r>
        <w:rPr>
          <w:rFonts w:hint="default" w:ascii="Times New Roman" w:hAnsi="Times New Roman" w:cs="Times New Roman"/>
          <w:sz w:val="28"/>
          <w:szCs w:val="28"/>
          <w:highlight w:val="none"/>
          <w:lang w:val="uk-UA"/>
        </w:rPr>
        <w:t xml:space="preserve">2025. </w:t>
      </w:r>
      <w:r>
        <w:rPr>
          <w:rFonts w:hint="default" w:cs="Times New Roman"/>
          <w:sz w:val="28"/>
          <w:szCs w:val="28"/>
          <w:highlight w:val="none"/>
          <w:lang w:val="uk-UA"/>
        </w:rPr>
        <w:t xml:space="preserve">64 </w:t>
      </w:r>
      <w:r>
        <w:rPr>
          <w:rFonts w:hint="default" w:ascii="Times New Roman" w:hAnsi="Times New Roman" w:cs="Times New Roman"/>
          <w:sz w:val="28"/>
          <w:szCs w:val="28"/>
          <w:highlight w:val="none"/>
          <w:lang w:val="uk-UA"/>
        </w:rPr>
        <w:t>с.</w:t>
      </w:r>
      <w:r>
        <w:rPr>
          <w:rFonts w:hint="default" w:ascii="Times New Roman" w:hAnsi="Times New Roman" w:cs="Times New Roman"/>
          <w:sz w:val="28"/>
          <w:szCs w:val="28"/>
          <w:highlight w:val="none"/>
          <w:lang w:val="uk-UA"/>
        </w:rPr>
        <w:tab/>
      </w:r>
    </w:p>
    <w:p w14:paraId="1DBBD1B5">
      <w:pPr>
        <w:pStyle w:val="6"/>
        <w:keepNext w:val="0"/>
        <w:keepLines w:val="0"/>
        <w:widowControl/>
        <w:suppressLineNumbers w:val="0"/>
        <w:spacing w:line="360" w:lineRule="auto"/>
        <w:ind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 xml:space="preserve">Робота </w:t>
      </w:r>
      <w:r>
        <w:rPr>
          <w:rFonts w:hint="default" w:cs="Times New Roman"/>
          <w:sz w:val="28"/>
          <w:szCs w:val="28"/>
          <w:lang w:val="uk-UA"/>
        </w:rPr>
        <w:t>написана з метою</w:t>
      </w:r>
      <w:r>
        <w:rPr>
          <w:rFonts w:hint="default" w:ascii="Times New Roman" w:hAnsi="Times New Roman" w:cs="Times New Roman"/>
          <w:sz w:val="28"/>
          <w:szCs w:val="28"/>
        </w:rPr>
        <w:t xml:space="preserve"> дослідженн</w:t>
      </w:r>
      <w:r>
        <w:rPr>
          <w:rFonts w:hint="default" w:cs="Times New Roman"/>
          <w:sz w:val="28"/>
          <w:szCs w:val="28"/>
          <w:lang w:val="uk-UA"/>
        </w:rPr>
        <w:t>я</w:t>
      </w:r>
      <w:r>
        <w:rPr>
          <w:rFonts w:hint="default" w:ascii="Times New Roman" w:hAnsi="Times New Roman" w:cs="Times New Roman"/>
          <w:sz w:val="28"/>
          <w:szCs w:val="28"/>
        </w:rPr>
        <w:t xml:space="preserve"> дивізії </w:t>
      </w:r>
      <w:r>
        <w:rPr>
          <w:rFonts w:hint="default" w:cs="Times New Roman"/>
          <w:sz w:val="28"/>
          <w:szCs w:val="28"/>
          <w:lang w:val="uk-UA"/>
        </w:rPr>
        <w:t xml:space="preserve">військ </w:t>
      </w:r>
      <w:r>
        <w:rPr>
          <w:rFonts w:hint="default" w:ascii="Times New Roman" w:hAnsi="Times New Roman" w:cs="Times New Roman"/>
          <w:sz w:val="28"/>
          <w:szCs w:val="28"/>
        </w:rPr>
        <w:t xml:space="preserve">СС "Галичина" як феномену українського національно-визвольного руху в умовах німецької окупаційної політики 1943-1945 років. </w:t>
      </w:r>
      <w:r>
        <w:rPr>
          <w:rFonts w:hint="default" w:cs="Times New Roman"/>
          <w:sz w:val="28"/>
          <w:szCs w:val="28"/>
          <w:lang w:val="uk-UA"/>
        </w:rPr>
        <w:t>В</w:t>
      </w:r>
      <w:r>
        <w:rPr>
          <w:rFonts w:hint="default" w:ascii="Times New Roman" w:hAnsi="Times New Roman" w:cs="Times New Roman"/>
          <w:sz w:val="28"/>
          <w:szCs w:val="28"/>
        </w:rPr>
        <w:t xml:space="preserve"> роботі проаналізовано історичні передумови</w:t>
      </w:r>
      <w:r>
        <w:rPr>
          <w:rFonts w:hint="default" w:cs="Times New Roman"/>
          <w:sz w:val="28"/>
          <w:szCs w:val="28"/>
          <w:lang w:val="uk-UA"/>
        </w:rPr>
        <w:t xml:space="preserve"> та причини</w:t>
      </w:r>
      <w:r>
        <w:rPr>
          <w:rFonts w:hint="default" w:ascii="Times New Roman" w:hAnsi="Times New Roman" w:cs="Times New Roman"/>
          <w:sz w:val="28"/>
          <w:szCs w:val="28"/>
        </w:rPr>
        <w:t xml:space="preserve"> створення дивізії, її роль у контексті Другої світової війни, а також </w:t>
      </w:r>
      <w:r>
        <w:rPr>
          <w:rFonts w:hint="default" w:cs="Times New Roman"/>
          <w:sz w:val="28"/>
          <w:szCs w:val="28"/>
          <w:lang w:val="uk-UA"/>
        </w:rPr>
        <w:t>відношення</w:t>
      </w:r>
      <w:r>
        <w:rPr>
          <w:rFonts w:hint="default" w:ascii="Times New Roman" w:hAnsi="Times New Roman" w:cs="Times New Roman"/>
          <w:sz w:val="28"/>
          <w:szCs w:val="28"/>
        </w:rPr>
        <w:t xml:space="preserve"> до неї з боку різних політичних сил. </w:t>
      </w:r>
    </w:p>
    <w:p w14:paraId="3F828D52">
      <w:pPr>
        <w:pStyle w:val="6"/>
        <w:keepNext w:val="0"/>
        <w:keepLines w:val="0"/>
        <w:widowControl/>
        <w:suppressLineNumbers w:val="0"/>
        <w:spacing w:line="360" w:lineRule="auto"/>
        <w:ind w:firstLine="703" w:firstLineChars="250"/>
        <w:jc w:val="both"/>
        <w:rPr>
          <w:rFonts w:hint="default" w:ascii="Times New Roman" w:hAnsi="Times New Roman" w:cs="Times New Roman"/>
          <w:sz w:val="28"/>
          <w:szCs w:val="28"/>
        </w:rPr>
      </w:pPr>
      <w:r>
        <w:rPr>
          <w:rFonts w:hint="default" w:ascii="Times New Roman" w:hAnsi="Times New Roman" w:cs="Times New Roman"/>
          <w:b/>
          <w:bCs/>
          <w:sz w:val="28"/>
          <w:szCs w:val="28"/>
        </w:rPr>
        <w:t>Ключові слова:</w:t>
      </w:r>
      <w:r>
        <w:rPr>
          <w:rFonts w:hint="default" w:ascii="Times New Roman" w:hAnsi="Times New Roman" w:cs="Times New Roman"/>
          <w:sz w:val="28"/>
          <w:szCs w:val="28"/>
        </w:rPr>
        <w:t xml:space="preserve"> дивізія СС "Галичина", Друга світова війна, український колабораціонізм.</w:t>
      </w:r>
    </w:p>
    <w:p w14:paraId="52A50DD3">
      <w:pPr>
        <w:pStyle w:val="2"/>
        <w:keepNext w:val="0"/>
        <w:keepLines w:val="0"/>
        <w:widowControl/>
        <w:suppressLineNumbers w:val="0"/>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A</w:t>
      </w:r>
      <w:r>
        <w:rPr>
          <w:rFonts w:hint="default" w:ascii="Times New Roman" w:hAnsi="Times New Roman" w:cs="Times New Roman"/>
          <w:sz w:val="28"/>
          <w:szCs w:val="28"/>
          <w:lang w:val="en-US"/>
        </w:rPr>
        <w:t>BSTRACT</w:t>
      </w:r>
    </w:p>
    <w:p w14:paraId="5F3B6825">
      <w:pPr>
        <w:pStyle w:val="6"/>
        <w:keepNext w:val="0"/>
        <w:keepLines w:val="0"/>
        <w:widowControl/>
        <w:suppressLineNumbers w:val="0"/>
        <w:spacing w:line="360" w:lineRule="auto"/>
        <w:ind w:firstLine="703" w:firstLineChars="250"/>
        <w:jc w:val="both"/>
        <w:rPr>
          <w:rFonts w:hint="default" w:ascii="Times New Roman" w:hAnsi="Times New Roman" w:eastAsia="SimSun" w:cs="Times New Roman"/>
          <w:b w:val="0"/>
          <w:bCs w:val="0"/>
          <w:sz w:val="28"/>
          <w:szCs w:val="28"/>
        </w:rPr>
      </w:pPr>
      <w:r>
        <w:rPr>
          <w:rFonts w:hint="default" w:ascii="Times New Roman" w:hAnsi="Times New Roman" w:eastAsia="SimSun" w:cs="Times New Roman"/>
          <w:b/>
          <w:bCs/>
          <w:sz w:val="28"/>
          <w:szCs w:val="28"/>
        </w:rPr>
        <w:t>Koshil D. V.</w:t>
      </w:r>
      <w:r>
        <w:rPr>
          <w:rFonts w:hint="default" w:ascii="Times New Roman" w:hAnsi="Times New Roman" w:eastAsia="SimSun" w:cs="Times New Roman"/>
          <w:b w:val="0"/>
          <w:bCs w:val="0"/>
          <w:sz w:val="28"/>
          <w:szCs w:val="28"/>
        </w:rPr>
        <w:t xml:space="preserve"> The SS "Galicia" Division in the Context of the Ukrainian National Liberation Movement and German Occupation Policy (1943–1945). Qualifying master's thesis in specialty 014.03 Second</w:t>
      </w:r>
    </w:p>
    <w:p w14:paraId="325E46A9">
      <w:pPr>
        <w:pStyle w:val="6"/>
        <w:keepNext w:val="0"/>
        <w:keepLines w:val="0"/>
        <w:widowControl/>
        <w:suppressLineNumbers w:val="0"/>
        <w:spacing w:line="360" w:lineRule="auto"/>
        <w:ind w:firstLine="700" w:firstLineChars="250"/>
        <w:jc w:val="both"/>
        <w:rPr>
          <w:rFonts w:hint="default" w:ascii="Times New Roman" w:hAnsi="Times New Roman" w:cs="Times New Roman"/>
          <w:b w:val="0"/>
          <w:bCs w:val="0"/>
          <w:sz w:val="28"/>
          <w:szCs w:val="28"/>
        </w:rPr>
      </w:pPr>
      <w:r>
        <w:rPr>
          <w:rFonts w:hint="default" w:ascii="Times New Roman" w:hAnsi="Times New Roman" w:eastAsia="SimSun" w:cs="Times New Roman"/>
          <w:b w:val="0"/>
          <w:bCs w:val="0"/>
          <w:sz w:val="28"/>
          <w:szCs w:val="28"/>
        </w:rPr>
        <w:t xml:space="preserve">Education (History). Ternopil Volodymyr Hnatiuk National Pedagogical University. Ternopil, </w:t>
      </w:r>
      <w:r>
        <w:rPr>
          <w:rFonts w:hint="default" w:ascii="Times New Roman" w:hAnsi="Times New Roman" w:eastAsia="SimSun" w:cs="Times New Roman"/>
          <w:b w:val="0"/>
          <w:bCs w:val="0"/>
          <w:sz w:val="28"/>
          <w:szCs w:val="28"/>
          <w:highlight w:val="none"/>
        </w:rPr>
        <w:t xml:space="preserve">2025. </w:t>
      </w:r>
      <w:r>
        <w:rPr>
          <w:rFonts w:hint="default" w:cs="Times New Roman"/>
          <w:b w:val="0"/>
          <w:bCs w:val="0"/>
          <w:sz w:val="28"/>
          <w:szCs w:val="28"/>
          <w:highlight w:val="none"/>
          <w:lang w:val="uk-UA"/>
        </w:rPr>
        <w:t>64</w:t>
      </w:r>
      <w:r>
        <w:rPr>
          <w:rFonts w:hint="default" w:ascii="Times New Roman" w:hAnsi="Times New Roman" w:eastAsia="SimSun" w:cs="Times New Roman"/>
          <w:b w:val="0"/>
          <w:bCs w:val="0"/>
          <w:sz w:val="28"/>
          <w:szCs w:val="28"/>
          <w:highlight w:val="none"/>
        </w:rPr>
        <w:t xml:space="preserve"> p.</w:t>
      </w:r>
    </w:p>
    <w:p w14:paraId="2593AF27">
      <w:pPr>
        <w:pStyle w:val="6"/>
        <w:keepNext w:val="0"/>
        <w:keepLines w:val="0"/>
        <w:widowControl/>
        <w:suppressLineNumbers w:val="0"/>
        <w:spacing w:line="360" w:lineRule="auto"/>
        <w:ind w:firstLine="700" w:firstLineChars="250"/>
        <w:jc w:val="both"/>
        <w:rPr>
          <w:rFonts w:hint="default" w:ascii="Times New Roman" w:hAnsi="Times New Roman" w:cs="Times New Roman"/>
          <w:sz w:val="28"/>
          <w:szCs w:val="28"/>
        </w:rPr>
      </w:pPr>
      <w:r>
        <w:rPr>
          <w:rFonts w:hint="default" w:ascii="Times New Roman" w:hAnsi="Times New Roman" w:cs="Times New Roman"/>
          <w:sz w:val="28"/>
          <w:szCs w:val="28"/>
        </w:rPr>
        <w:t xml:space="preserve">This thesis is devoted to the study of the SS "Galicia" Division as a phenomenon of the Ukrainian national liberation movement in the context of German occupation policy from 1943 to 1945. The work analyzes the historical prerequisites for the division's creation, its role in the context of World War II, and the attitude towards it from various political forces. </w:t>
      </w:r>
    </w:p>
    <w:p w14:paraId="3D2F1ACB">
      <w:pPr>
        <w:pStyle w:val="6"/>
        <w:keepNext w:val="0"/>
        <w:keepLines w:val="0"/>
        <w:widowControl/>
        <w:suppressLineNumbers w:val="0"/>
        <w:spacing w:line="360" w:lineRule="auto"/>
        <w:ind w:firstLine="703" w:firstLineChars="250"/>
        <w:jc w:val="both"/>
        <w:rPr>
          <w:rFonts w:hint="default" w:ascii="Times New Roman" w:hAnsi="Times New Roman" w:cs="Times New Roman"/>
          <w:sz w:val="28"/>
          <w:szCs w:val="28"/>
        </w:rPr>
      </w:pPr>
      <w:r>
        <w:rPr>
          <w:rFonts w:hint="default" w:ascii="Times New Roman" w:hAnsi="Times New Roman" w:cs="Times New Roman"/>
          <w:b/>
          <w:bCs/>
          <w:sz w:val="28"/>
          <w:szCs w:val="28"/>
        </w:rPr>
        <w:t>Key words:</w:t>
      </w:r>
      <w:r>
        <w:rPr>
          <w:rFonts w:hint="default" w:ascii="Times New Roman" w:hAnsi="Times New Roman" w:cs="Times New Roman"/>
          <w:sz w:val="28"/>
          <w:szCs w:val="28"/>
        </w:rPr>
        <w:t xml:space="preserve"> SS "Galicia" Division, World War II, Ukrainian collaborationism.</w:t>
      </w:r>
    </w:p>
    <w:p w14:paraId="301F7023">
      <w:pPr>
        <w:pStyle w:val="6"/>
        <w:keepNext w:val="0"/>
        <w:keepLines w:val="0"/>
        <w:widowControl/>
        <w:suppressLineNumbers w:val="0"/>
        <w:spacing w:line="360" w:lineRule="auto"/>
        <w:ind w:firstLine="700" w:firstLineChars="250"/>
        <w:jc w:val="both"/>
        <w:rPr>
          <w:rFonts w:hint="default" w:ascii="Times New Roman" w:hAnsi="Times New Roman" w:eastAsia="SimSun" w:cs="Times New Roman"/>
          <w:b w:val="0"/>
          <w:bCs w:val="0"/>
          <w:sz w:val="28"/>
          <w:szCs w:val="28"/>
        </w:rPr>
        <w:sectPr>
          <w:footerReference r:id="rId3" w:type="default"/>
          <w:pgSz w:w="11906" w:h="16838"/>
          <w:pgMar w:top="1134" w:right="567" w:bottom="1134" w:left="1701" w:header="720" w:footer="720" w:gutter="0"/>
          <w:pgNumType w:start="1"/>
          <w:cols w:space="720" w:num="1"/>
          <w:docGrid w:linePitch="360" w:charSpace="0"/>
        </w:sectPr>
      </w:pPr>
    </w:p>
    <w:p w14:paraId="20FAAFA4">
      <w:bookmarkStart w:id="0" w:name="_GoBack"/>
      <w:bookmarkEnd w:id="0"/>
    </w:p>
    <w:sectPr>
      <w:pgSz w:w="11906" w:h="16838"/>
      <w:pgMar w:top="1134" w:right="567"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4452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26FFD"/>
    <w:rsid w:val="51816403"/>
    <w:rsid w:val="5BD360EF"/>
    <w:rsid w:val="670D2198"/>
    <w:rsid w:val="6EAE7956"/>
    <w:rsid w:val="6FF107F4"/>
    <w:rsid w:val="70E84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2025-11-12T12:34:00Z</dcterms:created>
  <dc:creator>Дмитро</dc:creator>
  <cp:lastModifiedBy>Дмитро</cp:lastModifiedBy>
  <dcterms:modified xsi:type="dcterms:W3CDTF">2025-12-18T06:41:56Z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BB6131FD96FD49669D739786A4D7D5AE_12</vt:lpwstr>
  </property>
</Properties>
</file>