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A11" w:rsidRPr="004C4585" w:rsidRDefault="002B6A11" w:rsidP="002B6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585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2B6A11" w:rsidRPr="004C4585" w:rsidRDefault="002B6A11" w:rsidP="002B6A1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B6A11" w:rsidRPr="004C4585" w:rsidRDefault="002B6A11" w:rsidP="002B6A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B6A11" w:rsidRPr="00F06BF5" w:rsidRDefault="002B6A11" w:rsidP="002B6A1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06BF5">
        <w:rPr>
          <w:rFonts w:ascii="Times New Roman" w:hAnsi="Times New Roman" w:cs="Times New Roman"/>
          <w:b/>
          <w:sz w:val="28"/>
          <w:szCs w:val="28"/>
        </w:rPr>
        <w:t xml:space="preserve">Степасюк В. Українці у польському парламенті в 1922–1939 роках: політичне представництво, діяльність та вплив. Кваліфікаційна робота на здобуття освітнього ступеня «магістр» зі спеціальності 014.03 Середня освіта (Історія та громадянська освіта). </w:t>
      </w:r>
      <w:r w:rsidRPr="00F06B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ТНПУ </w:t>
      </w:r>
      <w:proofErr w:type="spellStart"/>
      <w:r w:rsidRPr="00F06BF5">
        <w:rPr>
          <w:rFonts w:ascii="Times New Roman" w:hAnsi="Times New Roman" w:cs="Times New Roman"/>
          <w:b/>
          <w:sz w:val="28"/>
          <w:szCs w:val="28"/>
          <w:lang w:val="ru-RU"/>
        </w:rPr>
        <w:t>ім</w:t>
      </w:r>
      <w:proofErr w:type="spellEnd"/>
      <w:r w:rsidRPr="00F06B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В. Гнатюка. </w:t>
      </w:r>
      <w:proofErr w:type="spellStart"/>
      <w:r w:rsidRPr="00F06BF5">
        <w:rPr>
          <w:rFonts w:ascii="Times New Roman" w:hAnsi="Times New Roman" w:cs="Times New Roman"/>
          <w:b/>
          <w:sz w:val="28"/>
          <w:szCs w:val="28"/>
          <w:lang w:val="ru-RU"/>
        </w:rPr>
        <w:t>Тернопіль</w:t>
      </w:r>
      <w:proofErr w:type="spellEnd"/>
      <w:r w:rsidRPr="00F06B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2025.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82</w:t>
      </w:r>
      <w:r w:rsidRPr="00F06B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с.</w:t>
      </w:r>
    </w:p>
    <w:p w:rsidR="002B6A11" w:rsidRDefault="002B6A11" w:rsidP="002B6A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Досліджується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участь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українців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польському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парламенті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в 1922–1939 роках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крізь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призму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політичного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представництва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особливостей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парламентської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державну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політику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Другої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Речі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Посполитої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Проаналізовано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напрями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послів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сенаторів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їхні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програмні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засади,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польською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владою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національними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меншинами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Окреслено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парламентської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боротьби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українців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прав і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руху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міжвоєнній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Польщі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6A11" w:rsidRPr="00A337BB" w:rsidRDefault="002B6A11" w:rsidP="002B6A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06BF5">
        <w:rPr>
          <w:rFonts w:ascii="Times New Roman" w:hAnsi="Times New Roman" w:cs="Times New Roman"/>
          <w:b/>
          <w:sz w:val="28"/>
          <w:szCs w:val="28"/>
          <w:lang w:val="ru-RU"/>
        </w:rPr>
        <w:t>Ключові</w:t>
      </w:r>
      <w:proofErr w:type="spellEnd"/>
      <w:r w:rsidRPr="00F06B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слова:</w:t>
      </w:r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Польщ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Сейм</w:t>
      </w:r>
      <w:r w:rsidRPr="00F06BF5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Сенат,</w:t>
      </w:r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Українська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парламентська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репрезентація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міжвоєнний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пацифікація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F06BF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6A11" w:rsidRPr="00A337BB" w:rsidRDefault="002B6A11" w:rsidP="002B6A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6A11" w:rsidRPr="00A337BB" w:rsidRDefault="002B6A11" w:rsidP="002B6A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6A11" w:rsidRPr="00A2086B" w:rsidRDefault="002B6A11" w:rsidP="002B6A1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Stepasiuk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 V.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Ukrainians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in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Polish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Parliament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in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 1922–1939: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Political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Representation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Activity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Influence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Master’s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qualification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thesis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for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degree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Master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Education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specialty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 014.03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Secondary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Education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 (History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Civic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Education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).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Ternopil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Volodymyr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Hnatiuk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National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Pedagogical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University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A2086B">
        <w:rPr>
          <w:rFonts w:ascii="Times New Roman" w:hAnsi="Times New Roman" w:cs="Times New Roman"/>
          <w:b/>
          <w:sz w:val="28"/>
          <w:szCs w:val="28"/>
        </w:rPr>
        <w:t>Ternopil</w:t>
      </w:r>
      <w:proofErr w:type="spellEnd"/>
      <w:r w:rsidRPr="00A2086B">
        <w:rPr>
          <w:rFonts w:ascii="Times New Roman" w:hAnsi="Times New Roman" w:cs="Times New Roman"/>
          <w:b/>
          <w:sz w:val="28"/>
          <w:szCs w:val="28"/>
        </w:rPr>
        <w:t>, 2025. 8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2086B">
        <w:rPr>
          <w:rFonts w:ascii="Times New Roman" w:hAnsi="Times New Roman" w:cs="Times New Roman"/>
          <w:b/>
          <w:sz w:val="28"/>
          <w:szCs w:val="28"/>
        </w:rPr>
        <w:t xml:space="preserve"> p.</w:t>
      </w:r>
    </w:p>
    <w:p w:rsidR="002B6A11" w:rsidRPr="00F06BF5" w:rsidRDefault="002B6A11" w:rsidP="002B6A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6BF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examines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participation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Ukrainians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Polish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parliament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1922–1939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lens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representation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parliamentary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influence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Second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Polish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Republic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directions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deputies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senators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programmatic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principles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interaction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Polish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authorities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minorities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analyzed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outlines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significance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parliamentary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struggle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protection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rights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strategy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movement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interwar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Poland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>.</w:t>
      </w:r>
    </w:p>
    <w:p w:rsidR="002B6A11" w:rsidRPr="00F06BF5" w:rsidRDefault="002B6A11" w:rsidP="002B6A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1258">
        <w:rPr>
          <w:rFonts w:ascii="Times New Roman" w:hAnsi="Times New Roman" w:cs="Times New Roman"/>
          <w:b/>
          <w:sz w:val="28"/>
          <w:szCs w:val="28"/>
        </w:rPr>
        <w:t>Keywords</w:t>
      </w:r>
      <w:proofErr w:type="spellEnd"/>
      <w:r w:rsidRPr="007D1258">
        <w:rPr>
          <w:rFonts w:ascii="Times New Roman" w:hAnsi="Times New Roman" w:cs="Times New Roman"/>
          <w:b/>
          <w:sz w:val="28"/>
          <w:szCs w:val="28"/>
        </w:rPr>
        <w:t>:</w:t>
      </w:r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Poland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Sejm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Senate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Parliamentary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Representation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interwar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period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pacification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BF5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F06BF5">
        <w:rPr>
          <w:rFonts w:ascii="Times New Roman" w:hAnsi="Times New Roman" w:cs="Times New Roman"/>
          <w:sz w:val="28"/>
          <w:szCs w:val="28"/>
        </w:rPr>
        <w:t>.</w:t>
      </w:r>
    </w:p>
    <w:p w:rsidR="002B6A11" w:rsidRPr="00F06BF5" w:rsidRDefault="002B6A11" w:rsidP="002B6A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20E31" w:rsidRDefault="00D20E31">
      <w:bookmarkStart w:id="0" w:name="_GoBack"/>
      <w:bookmarkEnd w:id="0"/>
    </w:p>
    <w:sectPr w:rsidR="00D2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D7"/>
    <w:rsid w:val="002B6A11"/>
    <w:rsid w:val="009675B0"/>
    <w:rsid w:val="00B165B2"/>
    <w:rsid w:val="00D20E31"/>
    <w:rsid w:val="00E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ABEF7-A95C-4B04-9DF9-E81D389C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1340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Admin777</dc:creator>
  <cp:keywords/>
  <dc:description/>
  <cp:lastModifiedBy>Admin777</cp:lastModifiedBy>
  <cp:revision>3</cp:revision>
  <dcterms:created xsi:type="dcterms:W3CDTF">2025-12-16T08:38:00Z</dcterms:created>
  <dcterms:modified xsi:type="dcterms:W3CDTF">2025-12-16T08:39:00Z</dcterms:modified>
</cp:coreProperties>
</file>