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E60B" w14:textId="77777777" w:rsidR="0070506D" w:rsidRPr="00F1147C" w:rsidRDefault="0070506D" w:rsidP="00F1147C">
      <w:pPr>
        <w:pStyle w:val="a3"/>
        <w:widowControl w:val="0"/>
        <w:spacing w:after="0" w:line="240" w:lineRule="auto"/>
        <w:ind w:firstLine="709"/>
        <w:jc w:val="center"/>
        <w:rPr>
          <w:rFonts w:cs="Times New Roman"/>
          <w:b/>
          <w:bCs/>
          <w:szCs w:val="28"/>
        </w:rPr>
      </w:pPr>
      <w:bookmarkStart w:id="0" w:name="_Toc171064921"/>
      <w:r w:rsidRPr="00F1147C">
        <w:rPr>
          <w:rFonts w:cs="Times New Roman"/>
          <w:b/>
          <w:bCs/>
          <w:szCs w:val="28"/>
        </w:rPr>
        <w:t>АНОТАЦІЯ</w:t>
      </w:r>
      <w:bookmarkEnd w:id="0"/>
      <w:r w:rsidRPr="00F1147C">
        <w:rPr>
          <w:rFonts w:cs="Times New Roman"/>
          <w:b/>
          <w:bCs/>
          <w:szCs w:val="28"/>
        </w:rPr>
        <w:t xml:space="preserve"> </w:t>
      </w:r>
    </w:p>
    <w:p w14:paraId="1180E441" w14:textId="77777777" w:rsidR="0070506D" w:rsidRPr="00F1147C" w:rsidRDefault="0070506D" w:rsidP="00F1147C">
      <w:pPr>
        <w:pStyle w:val="a3"/>
        <w:widowControl w:val="0"/>
        <w:spacing w:after="0" w:line="240" w:lineRule="auto"/>
        <w:ind w:firstLine="709"/>
        <w:jc w:val="center"/>
        <w:rPr>
          <w:rFonts w:cs="Times New Roman"/>
          <w:b/>
          <w:bCs/>
          <w:szCs w:val="28"/>
        </w:rPr>
      </w:pPr>
    </w:p>
    <w:p w14:paraId="1C8D89F8" w14:textId="02BBB4E3" w:rsidR="00CD70D1" w:rsidRPr="00F1147C" w:rsidRDefault="008A1456" w:rsidP="00F1147C">
      <w:pPr>
        <w:spacing w:line="240" w:lineRule="auto"/>
        <w:ind w:firstLine="709"/>
        <w:rPr>
          <w:rFonts w:cs="Times New Roman"/>
          <w:szCs w:val="28"/>
        </w:rPr>
      </w:pPr>
      <w:proofErr w:type="spellStart"/>
      <w:r w:rsidRPr="00F1147C">
        <w:rPr>
          <w:b/>
          <w:bCs/>
          <w:szCs w:val="28"/>
        </w:rPr>
        <w:t>Алампієва</w:t>
      </w:r>
      <w:proofErr w:type="spellEnd"/>
      <w:r w:rsidRPr="00F1147C">
        <w:rPr>
          <w:b/>
          <w:bCs/>
          <w:szCs w:val="28"/>
        </w:rPr>
        <w:t xml:space="preserve"> Я. Т.</w:t>
      </w:r>
      <w:r w:rsidRPr="00F1147C">
        <w:rPr>
          <w:szCs w:val="28"/>
        </w:rPr>
        <w:t xml:space="preserve"> </w:t>
      </w:r>
      <w:r w:rsidRPr="00F1147C">
        <w:rPr>
          <w:bCs/>
          <w:szCs w:val="28"/>
        </w:rPr>
        <w:t>Інтегрування принципів «зеленої» хімії в освітній процес як ключовий компонент сталого розвитку суспільства</w:t>
      </w:r>
      <w:r w:rsidR="00CD70D1" w:rsidRPr="00F1147C">
        <w:rPr>
          <w:rFonts w:cs="Times New Roman"/>
          <w:szCs w:val="28"/>
        </w:rPr>
        <w:t>. Кваліфікаційна робота на здобуття освітнього ступеня «магістр» зі спеціальності 014.06 Середня освіта (Хімія). ТНПУ ім. В. Гнатюка. Тернопіль, 2025. 68 с.</w:t>
      </w:r>
    </w:p>
    <w:p w14:paraId="4961D694" w14:textId="77777777" w:rsidR="0070506D" w:rsidRPr="00F1147C" w:rsidRDefault="0070506D" w:rsidP="00F1147C">
      <w:pPr>
        <w:spacing w:line="240" w:lineRule="auto"/>
        <w:ind w:firstLine="709"/>
        <w:rPr>
          <w:szCs w:val="28"/>
        </w:rPr>
      </w:pPr>
    </w:p>
    <w:p w14:paraId="7F0A9E10" w14:textId="2643649F" w:rsidR="00476B94" w:rsidRPr="00F1147C" w:rsidRDefault="00476B94" w:rsidP="00F1147C">
      <w:pPr>
        <w:spacing w:line="240" w:lineRule="auto"/>
        <w:ind w:firstLine="709"/>
        <w:rPr>
          <w:rFonts w:eastAsia="Times New Roman" w:cs="Times New Roman"/>
          <w:szCs w:val="28"/>
          <w:lang w:eastAsia="uk-UA"/>
        </w:rPr>
      </w:pPr>
      <w:r w:rsidRPr="00F1147C">
        <w:rPr>
          <w:rFonts w:eastAsia="Times New Roman" w:cs="Times New Roman"/>
          <w:szCs w:val="28"/>
          <w:lang w:eastAsia="uk-UA"/>
        </w:rPr>
        <w:t>У магістерській роботі здійснено комплексне дослідження теоретичних і методичних засад інтегрування принципів «зеленої» хімії в освітній процес. Обґрунтовано актуальність екологізації хімічної освіти в умовах сучасних глобальних викликів та необхідності формування екологічно свідомої поведінки учнів. Проаналізовано сутність концепції сталого розвитку, принципи «зеленої» хімії та їх потенціал у підвищенні ефективності природничої освіти. Досліджено наявність екологічних компонентів у чинних навчальних програмах і підручниках з хімії.</w:t>
      </w:r>
    </w:p>
    <w:p w14:paraId="451A5543" w14:textId="77777777" w:rsidR="00476B94" w:rsidRPr="00F1147C" w:rsidRDefault="00476B94" w:rsidP="00F1147C">
      <w:pPr>
        <w:spacing w:line="240" w:lineRule="auto"/>
        <w:ind w:firstLine="709"/>
        <w:rPr>
          <w:rFonts w:eastAsia="Times New Roman" w:cs="Times New Roman"/>
          <w:szCs w:val="28"/>
          <w:lang w:eastAsia="uk-UA"/>
        </w:rPr>
      </w:pPr>
      <w:r w:rsidRPr="00F1147C">
        <w:rPr>
          <w:rFonts w:eastAsia="Times New Roman" w:cs="Times New Roman"/>
          <w:szCs w:val="28"/>
          <w:lang w:eastAsia="uk-UA"/>
        </w:rPr>
        <w:t xml:space="preserve">У роботі визначено форми, методи та прийоми навчання, які сприяють реалізації принципів сталого розвитку, та розроблено методичні рекомендації щодо інтегрування екологічно орієнтованого змісту в </w:t>
      </w:r>
      <w:proofErr w:type="spellStart"/>
      <w:r w:rsidRPr="00F1147C">
        <w:rPr>
          <w:rFonts w:eastAsia="Times New Roman" w:cs="Times New Roman"/>
          <w:szCs w:val="28"/>
          <w:lang w:eastAsia="uk-UA"/>
        </w:rPr>
        <w:t>уроки</w:t>
      </w:r>
      <w:proofErr w:type="spellEnd"/>
      <w:r w:rsidRPr="00F1147C">
        <w:rPr>
          <w:rFonts w:eastAsia="Times New Roman" w:cs="Times New Roman"/>
          <w:szCs w:val="28"/>
          <w:lang w:eastAsia="uk-UA"/>
        </w:rPr>
        <w:t xml:space="preserve"> хімії. Встановлено, що запропонована модель навчання забезпечує істотне зростання рівня екологічної компетентності, розвитку критичного мислення, практичних умінь та здатності учнів ухвалювати екологічно вмотивовані рішення.</w:t>
      </w:r>
    </w:p>
    <w:p w14:paraId="44097F8C" w14:textId="673DB374" w:rsidR="00476B94" w:rsidRPr="00F1147C" w:rsidRDefault="00476B94" w:rsidP="00F1147C">
      <w:pPr>
        <w:spacing w:line="240" w:lineRule="auto"/>
        <w:ind w:firstLine="709"/>
        <w:rPr>
          <w:rFonts w:eastAsia="Times New Roman" w:cs="Times New Roman"/>
          <w:szCs w:val="28"/>
          <w:lang w:eastAsia="uk-UA"/>
        </w:rPr>
      </w:pPr>
      <w:r w:rsidRPr="00F1147C">
        <w:rPr>
          <w:rFonts w:eastAsia="Times New Roman" w:cs="Times New Roman"/>
          <w:szCs w:val="28"/>
          <w:lang w:eastAsia="uk-UA"/>
        </w:rPr>
        <w:t>Практичне значення роботи полягає в можливості використання створених методичних матеріалів у школах, ліцеях і закладах вищої освіти для підвищення ефективності екологічної та хімічної підготовки здобувачів освіти.</w:t>
      </w:r>
    </w:p>
    <w:p w14:paraId="2E4ECA9E" w14:textId="77777777" w:rsidR="0070506D" w:rsidRPr="00F1147C" w:rsidRDefault="0070506D" w:rsidP="00F1147C">
      <w:pPr>
        <w:widowControl w:val="0"/>
        <w:autoSpaceDE w:val="0"/>
        <w:autoSpaceDN w:val="0"/>
        <w:adjustRightInd w:val="0"/>
        <w:spacing w:line="240" w:lineRule="auto"/>
        <w:ind w:firstLine="709"/>
        <w:rPr>
          <w:b/>
          <w:bCs/>
          <w:spacing w:val="-4"/>
          <w:szCs w:val="28"/>
        </w:rPr>
      </w:pPr>
    </w:p>
    <w:p w14:paraId="3EF4C16A" w14:textId="76170DC7" w:rsidR="00E32AF1" w:rsidRPr="00F1147C" w:rsidRDefault="0070506D" w:rsidP="00F1147C">
      <w:pPr>
        <w:widowControl w:val="0"/>
        <w:autoSpaceDE w:val="0"/>
        <w:autoSpaceDN w:val="0"/>
        <w:adjustRightInd w:val="0"/>
        <w:spacing w:line="240" w:lineRule="auto"/>
        <w:ind w:firstLine="709"/>
        <w:rPr>
          <w:szCs w:val="28"/>
        </w:rPr>
      </w:pPr>
      <w:r w:rsidRPr="00F1147C">
        <w:rPr>
          <w:b/>
          <w:bCs/>
          <w:spacing w:val="-4"/>
          <w:szCs w:val="28"/>
        </w:rPr>
        <w:t>Ключові слова:</w:t>
      </w:r>
      <w:r w:rsidRPr="00F1147C">
        <w:rPr>
          <w:bCs/>
          <w:i/>
          <w:szCs w:val="28"/>
        </w:rPr>
        <w:t xml:space="preserve"> </w:t>
      </w:r>
      <w:r w:rsidR="00314740" w:rsidRPr="00F1147C">
        <w:rPr>
          <w:szCs w:val="28"/>
        </w:rPr>
        <w:t>«зелена» хімія, сталий розвиток, екологічна компетентність, хімічна освіта, екологізація змісту навчання.</w:t>
      </w:r>
    </w:p>
    <w:p w14:paraId="6D7876AA" w14:textId="54C65E49" w:rsidR="00CD70D1" w:rsidRPr="00F1147C" w:rsidRDefault="00CD70D1" w:rsidP="00F1147C">
      <w:pPr>
        <w:widowControl w:val="0"/>
        <w:autoSpaceDE w:val="0"/>
        <w:autoSpaceDN w:val="0"/>
        <w:adjustRightInd w:val="0"/>
        <w:spacing w:line="240" w:lineRule="auto"/>
        <w:ind w:firstLine="709"/>
        <w:rPr>
          <w:szCs w:val="28"/>
        </w:rPr>
      </w:pPr>
    </w:p>
    <w:p w14:paraId="1F84CF3C" w14:textId="77777777" w:rsidR="00CD70D1" w:rsidRPr="00F1147C" w:rsidRDefault="00CD70D1" w:rsidP="00F1147C">
      <w:pPr>
        <w:spacing w:line="240" w:lineRule="auto"/>
        <w:ind w:firstLine="709"/>
        <w:jc w:val="center"/>
        <w:rPr>
          <w:rFonts w:cs="Times New Roman"/>
          <w:b/>
          <w:bCs/>
          <w:szCs w:val="28"/>
          <w:lang w:val="en-US"/>
        </w:rPr>
      </w:pPr>
      <w:r w:rsidRPr="00F1147C">
        <w:rPr>
          <w:rFonts w:cs="Times New Roman"/>
          <w:b/>
          <w:bCs/>
          <w:szCs w:val="28"/>
        </w:rPr>
        <w:t>ABSTRACT</w:t>
      </w:r>
    </w:p>
    <w:p w14:paraId="591BEDF6" w14:textId="77777777" w:rsidR="00CD70D1" w:rsidRPr="00F1147C" w:rsidRDefault="00CD70D1" w:rsidP="00F1147C">
      <w:pPr>
        <w:widowControl w:val="0"/>
        <w:autoSpaceDE w:val="0"/>
        <w:autoSpaceDN w:val="0"/>
        <w:adjustRightInd w:val="0"/>
        <w:spacing w:line="240" w:lineRule="auto"/>
        <w:ind w:firstLine="709"/>
        <w:rPr>
          <w:szCs w:val="28"/>
        </w:rPr>
      </w:pPr>
    </w:p>
    <w:p w14:paraId="1D92E176" w14:textId="2B48DFAB" w:rsidR="00644E1E" w:rsidRPr="0039292F" w:rsidRDefault="00644E1E" w:rsidP="00644E1E">
      <w:pPr>
        <w:pStyle w:val="Default"/>
        <w:ind w:firstLine="709"/>
        <w:jc w:val="both"/>
        <w:rPr>
          <w:sz w:val="28"/>
          <w:szCs w:val="28"/>
          <w:lang w:val="en-US"/>
        </w:rPr>
      </w:pPr>
      <w:proofErr w:type="spellStart"/>
      <w:r w:rsidRPr="0039292F">
        <w:rPr>
          <w:b/>
          <w:bCs/>
          <w:sz w:val="28"/>
          <w:szCs w:val="28"/>
          <w:lang w:val="en-US"/>
        </w:rPr>
        <w:t>Alampiieva</w:t>
      </w:r>
      <w:proofErr w:type="spellEnd"/>
      <w:r w:rsidRPr="0039292F">
        <w:rPr>
          <w:b/>
          <w:bCs/>
          <w:sz w:val="28"/>
          <w:szCs w:val="28"/>
          <w:lang w:val="en-US"/>
        </w:rPr>
        <w:t xml:space="preserve"> Yaryna</w:t>
      </w:r>
      <w:r w:rsidR="00CD70D1" w:rsidRPr="0039292F">
        <w:rPr>
          <w:b/>
          <w:bCs/>
          <w:sz w:val="28"/>
          <w:szCs w:val="28"/>
          <w:lang w:val="en-US"/>
        </w:rPr>
        <w:t>.</w:t>
      </w:r>
      <w:r w:rsidR="00CD70D1" w:rsidRPr="0039292F">
        <w:rPr>
          <w:sz w:val="28"/>
          <w:szCs w:val="28"/>
          <w:lang w:val="en-US"/>
        </w:rPr>
        <w:t xml:space="preserve"> </w:t>
      </w:r>
      <w:r w:rsidRPr="0039292F">
        <w:rPr>
          <w:sz w:val="28"/>
          <w:szCs w:val="28"/>
          <w:lang w:val="en-US"/>
        </w:rPr>
        <w:t>Integrating the principles of "green" chemistry into the</w:t>
      </w:r>
    </w:p>
    <w:p w14:paraId="0E7CAD2C" w14:textId="55AE0E20" w:rsidR="00CD70D1" w:rsidRPr="0039292F" w:rsidRDefault="00644E1E" w:rsidP="00644E1E">
      <w:pPr>
        <w:pStyle w:val="Default"/>
        <w:jc w:val="both"/>
        <w:rPr>
          <w:iCs/>
          <w:color w:val="auto"/>
          <w:sz w:val="28"/>
          <w:szCs w:val="28"/>
          <w:lang w:val="en-US"/>
        </w:rPr>
      </w:pPr>
      <w:r w:rsidRPr="0039292F">
        <w:rPr>
          <w:sz w:val="28"/>
          <w:szCs w:val="28"/>
          <w:lang w:val="en-US"/>
        </w:rPr>
        <w:t>educational process as a basic component of sustainable development of society</w:t>
      </w:r>
      <w:r w:rsidR="00CD70D1" w:rsidRPr="0039292F">
        <w:rPr>
          <w:sz w:val="28"/>
          <w:szCs w:val="28"/>
          <w:lang w:val="en-US"/>
        </w:rPr>
        <w:t xml:space="preserve"> Master's thesis for the MA degree in the specialty 014.06 Secondary Education (Chemistry). Ternopil Volodymyr Hnatiuk National Pedagogical University. Ternopil, 2025. 68</w:t>
      </w:r>
      <w:r w:rsidR="00F1147C" w:rsidRPr="0039292F">
        <w:rPr>
          <w:sz w:val="28"/>
          <w:szCs w:val="28"/>
          <w:lang w:val="en-US"/>
        </w:rPr>
        <w:t> </w:t>
      </w:r>
      <w:r w:rsidR="00CD70D1" w:rsidRPr="0039292F">
        <w:rPr>
          <w:sz w:val="28"/>
          <w:szCs w:val="28"/>
          <w:lang w:val="en-US"/>
        </w:rPr>
        <w:t>p.</w:t>
      </w:r>
    </w:p>
    <w:p w14:paraId="0F990694" w14:textId="77777777" w:rsidR="00CD70D1" w:rsidRPr="0039292F" w:rsidRDefault="00CD70D1" w:rsidP="00F1147C">
      <w:pPr>
        <w:spacing w:line="240" w:lineRule="auto"/>
        <w:contextualSpacing/>
        <w:rPr>
          <w:szCs w:val="28"/>
          <w:lang w:val="en-US"/>
        </w:rPr>
      </w:pPr>
    </w:p>
    <w:p w14:paraId="7C9E04BF" w14:textId="77777777" w:rsidR="00CD70D1" w:rsidRPr="0039292F" w:rsidRDefault="00CD70D1" w:rsidP="00F1147C">
      <w:pPr>
        <w:pStyle w:val="a5"/>
        <w:spacing w:before="0" w:beforeAutospacing="0" w:after="0" w:afterAutospacing="0"/>
        <w:ind w:firstLine="709"/>
        <w:contextualSpacing/>
        <w:jc w:val="both"/>
        <w:rPr>
          <w:sz w:val="28"/>
          <w:szCs w:val="28"/>
          <w:lang w:val="en-US"/>
        </w:rPr>
      </w:pPr>
      <w:r w:rsidRPr="0039292F">
        <w:rPr>
          <w:sz w:val="28"/>
          <w:szCs w:val="28"/>
          <w:lang w:val="en-US"/>
        </w:rPr>
        <w:t xml:space="preserve">The master’s thesis presents a comprehensive study of the theoretical and methodological foundations for integrating the principles of green chemistry into the educational process. The relevance of greening chemistry education is substantiated in the context of modern global challenges and the need to cultivate environmentally responsible behavior among students. The essence of the concept of sustainable development, the principles of green chemistry, and their potential to enhance the effectiveness of science education are analyzed. The presence of </w:t>
      </w:r>
      <w:r w:rsidRPr="0039292F">
        <w:rPr>
          <w:sz w:val="28"/>
          <w:szCs w:val="28"/>
          <w:lang w:val="en-US"/>
        </w:rPr>
        <w:lastRenderedPageBreak/>
        <w:t>environmental components in current chemistry curricula and textbooks is examined.</w:t>
      </w:r>
    </w:p>
    <w:p w14:paraId="5529214D" w14:textId="77777777" w:rsidR="00CD70D1" w:rsidRPr="0039292F" w:rsidRDefault="00CD70D1" w:rsidP="00F1147C">
      <w:pPr>
        <w:pStyle w:val="a5"/>
        <w:spacing w:before="0" w:beforeAutospacing="0" w:after="0" w:afterAutospacing="0"/>
        <w:ind w:firstLine="709"/>
        <w:contextualSpacing/>
        <w:jc w:val="both"/>
        <w:rPr>
          <w:sz w:val="28"/>
          <w:szCs w:val="28"/>
          <w:lang w:val="en-US"/>
        </w:rPr>
      </w:pPr>
      <w:r w:rsidRPr="0039292F">
        <w:rPr>
          <w:sz w:val="28"/>
          <w:szCs w:val="28"/>
          <w:lang w:val="en-US"/>
        </w:rPr>
        <w:t>The study identifies the forms, methods, and instructional techniques that support the implementation of sustainable development principles and proposes methodological recommendations for integrating environmentally oriented content into chemistry lessons. It is established that the proposed instructional model significantly increases students’ environmental competence, critical thinking, practical skills, and ability to make environmentally informed decisions.</w:t>
      </w:r>
    </w:p>
    <w:p w14:paraId="25EF6203" w14:textId="77777777" w:rsidR="00CD70D1" w:rsidRPr="0039292F" w:rsidRDefault="00CD70D1" w:rsidP="00F1147C">
      <w:pPr>
        <w:pStyle w:val="a5"/>
        <w:spacing w:before="0" w:beforeAutospacing="0" w:after="0" w:afterAutospacing="0"/>
        <w:ind w:firstLine="709"/>
        <w:contextualSpacing/>
        <w:jc w:val="both"/>
        <w:rPr>
          <w:sz w:val="28"/>
          <w:szCs w:val="28"/>
          <w:lang w:val="en-US"/>
        </w:rPr>
      </w:pPr>
      <w:r w:rsidRPr="0039292F">
        <w:rPr>
          <w:sz w:val="28"/>
          <w:szCs w:val="28"/>
          <w:lang w:val="en-US"/>
        </w:rPr>
        <w:t>The practical significance of the work lies in the applicability of the developed methodological materials in schools, lyceums, and higher education institutions to improve the effectiveness of environmental and chemistry education.</w:t>
      </w:r>
    </w:p>
    <w:p w14:paraId="6B8FDB2A" w14:textId="77777777" w:rsidR="00CD70D1" w:rsidRPr="0039292F" w:rsidRDefault="00CD70D1" w:rsidP="00F1147C">
      <w:pPr>
        <w:widowControl w:val="0"/>
        <w:autoSpaceDE w:val="0"/>
        <w:autoSpaceDN w:val="0"/>
        <w:adjustRightInd w:val="0"/>
        <w:spacing w:line="240" w:lineRule="auto"/>
        <w:ind w:firstLine="709"/>
        <w:contextualSpacing/>
        <w:rPr>
          <w:b/>
          <w:bCs/>
          <w:spacing w:val="-4"/>
          <w:szCs w:val="28"/>
          <w:lang w:val="en-US"/>
        </w:rPr>
      </w:pPr>
    </w:p>
    <w:p w14:paraId="08D7BE71" w14:textId="77777777" w:rsidR="00CD70D1" w:rsidRPr="0039292F" w:rsidRDefault="00CD70D1" w:rsidP="00F1147C">
      <w:pPr>
        <w:spacing w:line="240" w:lineRule="auto"/>
        <w:ind w:firstLine="709"/>
        <w:contextualSpacing/>
        <w:rPr>
          <w:szCs w:val="28"/>
          <w:lang w:val="en-US"/>
        </w:rPr>
      </w:pPr>
      <w:r w:rsidRPr="0039292F">
        <w:rPr>
          <w:rStyle w:val="a6"/>
          <w:szCs w:val="28"/>
          <w:lang w:val="en-US"/>
        </w:rPr>
        <w:t>Keywords:</w:t>
      </w:r>
      <w:r w:rsidRPr="0039292F">
        <w:rPr>
          <w:szCs w:val="28"/>
          <w:lang w:val="en-US"/>
        </w:rPr>
        <w:t xml:space="preserve"> green chemistry, sustainable development, environmental competence, chemistry education, greening of educational content.</w:t>
      </w:r>
    </w:p>
    <w:p w14:paraId="5D11D388" w14:textId="77777777" w:rsidR="00CD70D1" w:rsidRPr="0039292F" w:rsidRDefault="00CD70D1" w:rsidP="00F1147C">
      <w:pPr>
        <w:widowControl w:val="0"/>
        <w:autoSpaceDE w:val="0"/>
        <w:autoSpaceDN w:val="0"/>
        <w:adjustRightInd w:val="0"/>
        <w:spacing w:line="240" w:lineRule="auto"/>
        <w:ind w:firstLine="709"/>
        <w:rPr>
          <w:szCs w:val="28"/>
          <w:lang w:val="en-US"/>
        </w:rPr>
      </w:pPr>
    </w:p>
    <w:sectPr w:rsidR="00CD70D1" w:rsidRPr="0039292F" w:rsidSect="00E32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14A31"/>
    <w:rsid w:val="00052694"/>
    <w:rsid w:val="000B4DF5"/>
    <w:rsid w:val="001466BE"/>
    <w:rsid w:val="001D40DC"/>
    <w:rsid w:val="00292B5A"/>
    <w:rsid w:val="00314740"/>
    <w:rsid w:val="00380504"/>
    <w:rsid w:val="0039292F"/>
    <w:rsid w:val="003E79EB"/>
    <w:rsid w:val="003F37C8"/>
    <w:rsid w:val="00406670"/>
    <w:rsid w:val="00476B94"/>
    <w:rsid w:val="00514A31"/>
    <w:rsid w:val="005C40A7"/>
    <w:rsid w:val="00644E1E"/>
    <w:rsid w:val="0067065F"/>
    <w:rsid w:val="006D5BC7"/>
    <w:rsid w:val="0070506D"/>
    <w:rsid w:val="008A1456"/>
    <w:rsid w:val="00AA17DB"/>
    <w:rsid w:val="00AB3E3D"/>
    <w:rsid w:val="00BE73FD"/>
    <w:rsid w:val="00C65A73"/>
    <w:rsid w:val="00CD70D1"/>
    <w:rsid w:val="00D12223"/>
    <w:rsid w:val="00D251E9"/>
    <w:rsid w:val="00D34FF9"/>
    <w:rsid w:val="00D62809"/>
    <w:rsid w:val="00DD06D7"/>
    <w:rsid w:val="00DE0B79"/>
    <w:rsid w:val="00E32AF1"/>
    <w:rsid w:val="00EA78F2"/>
    <w:rsid w:val="00EB3D01"/>
    <w:rsid w:val="00F1147C"/>
    <w:rsid w:val="00FD1541"/>
    <w:rsid w:val="00FD2F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0FA0"/>
  <w15:docId w15:val="{19AB5410-5FD0-4F12-996D-F46A9F93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A31"/>
    <w:pPr>
      <w:spacing w:after="0" w:line="360" w:lineRule="auto"/>
      <w:ind w:firstLine="567"/>
      <w:jc w:val="both"/>
    </w:pPr>
    <w:rPr>
      <w:rFonts w:ascii="Times New Roman" w:eastAsia="Calibri" w:hAnsi="Times New Roman" w:cs="Calibr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14A31"/>
    <w:pPr>
      <w:spacing w:after="120"/>
    </w:pPr>
  </w:style>
  <w:style w:type="character" w:customStyle="1" w:styleId="a4">
    <w:name w:val="Основний текст Знак"/>
    <w:basedOn w:val="a0"/>
    <w:link w:val="a3"/>
    <w:uiPriority w:val="99"/>
    <w:rsid w:val="00514A31"/>
    <w:rPr>
      <w:rFonts w:ascii="Times New Roman" w:eastAsia="Calibri" w:hAnsi="Times New Roman" w:cs="Calibri"/>
      <w:sz w:val="28"/>
      <w:lang w:val="uk-UA"/>
    </w:rPr>
  </w:style>
  <w:style w:type="paragraph" w:styleId="2">
    <w:name w:val="Body Text 2"/>
    <w:basedOn w:val="a"/>
    <w:link w:val="20"/>
    <w:uiPriority w:val="99"/>
    <w:semiHidden/>
    <w:rsid w:val="00514A31"/>
    <w:pPr>
      <w:spacing w:after="120" w:line="480" w:lineRule="auto"/>
    </w:pPr>
  </w:style>
  <w:style w:type="character" w:customStyle="1" w:styleId="20">
    <w:name w:val="Основний текст 2 Знак"/>
    <w:basedOn w:val="a0"/>
    <w:link w:val="2"/>
    <w:uiPriority w:val="99"/>
    <w:semiHidden/>
    <w:rsid w:val="00514A31"/>
    <w:rPr>
      <w:rFonts w:ascii="Times New Roman" w:eastAsia="Calibri" w:hAnsi="Times New Roman" w:cs="Calibri"/>
      <w:sz w:val="28"/>
      <w:lang w:val="uk-UA"/>
    </w:rPr>
  </w:style>
  <w:style w:type="paragraph" w:styleId="a5">
    <w:name w:val="Normal (Web)"/>
    <w:basedOn w:val="a"/>
    <w:uiPriority w:val="99"/>
    <w:semiHidden/>
    <w:unhideWhenUsed/>
    <w:rsid w:val="00476B94"/>
    <w:pPr>
      <w:spacing w:before="100" w:beforeAutospacing="1" w:after="100" w:afterAutospacing="1" w:line="240" w:lineRule="auto"/>
      <w:ind w:firstLine="0"/>
      <w:jc w:val="left"/>
    </w:pPr>
    <w:rPr>
      <w:rFonts w:eastAsia="Times New Roman" w:cs="Times New Roman"/>
      <w:sz w:val="24"/>
      <w:szCs w:val="24"/>
      <w:lang w:eastAsia="uk-UA"/>
    </w:rPr>
  </w:style>
  <w:style w:type="character" w:customStyle="1" w:styleId="relative">
    <w:name w:val="relative"/>
    <w:basedOn w:val="a0"/>
    <w:rsid w:val="00476B94"/>
  </w:style>
  <w:style w:type="paragraph" w:customStyle="1" w:styleId="not-prose">
    <w:name w:val="not-prose"/>
    <w:basedOn w:val="a"/>
    <w:rsid w:val="00476B94"/>
    <w:pPr>
      <w:spacing w:before="100" w:beforeAutospacing="1" w:after="100" w:afterAutospacing="1" w:line="240" w:lineRule="auto"/>
      <w:ind w:firstLine="0"/>
      <w:jc w:val="left"/>
    </w:pPr>
    <w:rPr>
      <w:rFonts w:eastAsia="Times New Roman" w:cs="Times New Roman"/>
      <w:sz w:val="24"/>
      <w:szCs w:val="24"/>
      <w:lang w:eastAsia="uk-UA"/>
    </w:rPr>
  </w:style>
  <w:style w:type="character" w:styleId="a6">
    <w:name w:val="Strong"/>
    <w:basedOn w:val="a0"/>
    <w:uiPriority w:val="22"/>
    <w:qFormat/>
    <w:rsid w:val="00CD70D1"/>
    <w:rPr>
      <w:b/>
      <w:bCs/>
    </w:rPr>
  </w:style>
  <w:style w:type="paragraph" w:customStyle="1" w:styleId="Default">
    <w:name w:val="Default"/>
    <w:rsid w:val="00CD70D1"/>
    <w:pPr>
      <w:autoSpaceDE w:val="0"/>
      <w:autoSpaceDN w:val="0"/>
      <w:adjustRightInd w:val="0"/>
      <w:spacing w:after="0" w:line="240" w:lineRule="auto"/>
    </w:pPr>
    <w:rPr>
      <w:rFonts w:ascii="Times New Roman" w:eastAsia="Times New Roman" w:hAnsi="Times New Roman" w:cs="Times New Roman"/>
      <w:color w:val="000000"/>
      <w:sz w:val="24"/>
      <w:szCs w:val="24"/>
      <w:lang w:val="uk-U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9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15EF-BB58-4F08-A34A-05A7A52D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2169</Words>
  <Characters>1237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Булька</dc:creator>
  <cp:keywords/>
  <dc:description/>
  <cp:lastModifiedBy>Admin</cp:lastModifiedBy>
  <cp:revision>21</cp:revision>
  <dcterms:created xsi:type="dcterms:W3CDTF">2017-05-20T19:36:00Z</dcterms:created>
  <dcterms:modified xsi:type="dcterms:W3CDTF">2026-02-13T13:30:00Z</dcterms:modified>
</cp:coreProperties>
</file>