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0A" w:rsidRPr="0098560A" w:rsidRDefault="0098560A" w:rsidP="0098560A">
      <w:pPr>
        <w:tabs>
          <w:tab w:val="left" w:pos="900"/>
          <w:tab w:val="left" w:pos="108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560A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98560A" w:rsidRPr="0098560A" w:rsidRDefault="0098560A" w:rsidP="009856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140" w:rsidRPr="0098560A" w:rsidRDefault="0098560A" w:rsidP="0098560A">
      <w:pPr>
        <w:jc w:val="both"/>
        <w:rPr>
          <w:sz w:val="28"/>
          <w:szCs w:val="28"/>
        </w:rPr>
      </w:pPr>
      <w:r w:rsidRPr="0098560A">
        <w:rPr>
          <w:rFonts w:ascii="Times New Roman" w:hAnsi="Times New Roman" w:cs="Times New Roman"/>
          <w:b/>
          <w:sz w:val="28"/>
          <w:szCs w:val="28"/>
        </w:rPr>
        <w:t>Вигоняйло Д.О. ПРОСТОРОВИЙ РОЗВИТОК ТЕРИТОРІАЛЬНИХ ГРОМАД ХМЕЛЬНИЦЬКОГО РАЙОНУ В УМОВАХ АДМІНІСТРАТИВНО-ТЕРИТОРІАЛЬНОЇ ТРАНСФОРМАЦІЇ</w:t>
      </w:r>
      <w:r w:rsidRPr="0098560A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Pr="0098560A">
        <w:rPr>
          <w:rFonts w:ascii="Times New Roman" w:hAnsi="Times New Roman" w:cs="Times New Roman"/>
          <w:sz w:val="28"/>
          <w:szCs w:val="28"/>
        </w:rPr>
        <w:t>Рукопис. Кваліфікаційна робота на здобуття кваліфікації бакалавра за спеціальністю «Науки про Землю», Тернопільський національний педагогічний університет імені Володимира Гнатюка. Тернопіль, 2026. 77 с.</w:t>
      </w:r>
    </w:p>
    <w:p w:rsidR="0098560A" w:rsidRPr="0098560A" w:rsidRDefault="0098560A" w:rsidP="00985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60A" w:rsidRPr="0098560A" w:rsidRDefault="0098560A" w:rsidP="00985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0A">
        <w:rPr>
          <w:rFonts w:ascii="Times New Roman" w:hAnsi="Times New Roman" w:cs="Times New Roman"/>
          <w:sz w:val="28"/>
          <w:szCs w:val="28"/>
        </w:rPr>
        <w:t>У роботі досліджено особливості просторового розвитку територіальних громад Хмельницького району в умовах адміністративно-територіальної трансформації. Проаналізовано теоретичні засади просторового планування, сучасний стан територіальної організації громад, просторову диференціацію та потенціал їх розвитку. Обґрунтовано напрями оптимізації просторової структури, удосконалення землекористування, розвитку інженерної й транспортної інфраструктури та впровадження сучасних інструментів просторового управління. Запропоновані рекомендації спрямовані на підвищення ефективності використання територіального потенціалу та забезпечення сталого розвитку територіальних громад.</w:t>
      </w:r>
    </w:p>
    <w:p w:rsidR="0098560A" w:rsidRPr="0098560A" w:rsidRDefault="0098560A" w:rsidP="00985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0A">
        <w:rPr>
          <w:rStyle w:val="a3"/>
          <w:rFonts w:ascii="Times New Roman" w:hAnsi="Times New Roman" w:cs="Times New Roman"/>
          <w:sz w:val="28"/>
          <w:szCs w:val="28"/>
        </w:rPr>
        <w:t>Ключові слова:</w:t>
      </w:r>
      <w:r w:rsidRPr="0098560A">
        <w:rPr>
          <w:rFonts w:ascii="Times New Roman" w:hAnsi="Times New Roman" w:cs="Times New Roman"/>
          <w:sz w:val="28"/>
          <w:szCs w:val="28"/>
        </w:rPr>
        <w:t xml:space="preserve"> просторовий розвиток, територіальна громада, просторове планування, територіальна організація, адміністративно-територіальна реформа, територіальний потенціал, сталий розвиток.</w:t>
      </w:r>
    </w:p>
    <w:p w:rsidR="0098560A" w:rsidRPr="0098560A" w:rsidRDefault="0098560A" w:rsidP="0098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60A" w:rsidRPr="0098560A" w:rsidRDefault="0098560A" w:rsidP="0098560A">
      <w:pPr>
        <w:tabs>
          <w:tab w:val="left" w:pos="7088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60A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98560A" w:rsidRPr="0098560A" w:rsidRDefault="0098560A" w:rsidP="0098560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8560A">
        <w:rPr>
          <w:rFonts w:ascii="Times New Roman" w:hAnsi="Times New Roman" w:cs="Times New Roman"/>
          <w:sz w:val="28"/>
          <w:szCs w:val="28"/>
        </w:rPr>
        <w:t>Vyhoniailo</w:t>
      </w:r>
      <w:proofErr w:type="spellEnd"/>
      <w:r w:rsidRPr="0098560A">
        <w:rPr>
          <w:rFonts w:ascii="Times New Roman" w:hAnsi="Times New Roman" w:cs="Times New Roman"/>
          <w:sz w:val="28"/>
          <w:szCs w:val="28"/>
        </w:rPr>
        <w:t xml:space="preserve"> D.O. </w:t>
      </w:r>
      <w:r w:rsidRPr="0098560A">
        <w:rPr>
          <w:rFonts w:ascii="Times New Roman" w:hAnsi="Times New Roman" w:cs="Times New Roman"/>
          <w:i/>
          <w:iCs/>
          <w:sz w:val="28"/>
          <w:szCs w:val="28"/>
        </w:rPr>
        <w:t>Spatial Development of Territorial Communities of Khmelnytskyi District under the Conditions of Administrative and Territorial Transformation</w:t>
      </w:r>
      <w:r w:rsidRPr="009856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8560A">
        <w:rPr>
          <w:rFonts w:ascii="Times New Roman" w:hAnsi="Times New Roman" w:cs="Times New Roman"/>
          <w:sz w:val="28"/>
          <w:szCs w:val="28"/>
        </w:rPr>
        <w:t xml:space="preserve"> </w:t>
      </w:r>
      <w:r w:rsidRPr="0098560A">
        <w:rPr>
          <w:rFonts w:ascii="Times New Roman" w:hAnsi="Times New Roman" w:cs="Times New Roman"/>
          <w:sz w:val="28"/>
          <w:szCs w:val="28"/>
          <w:lang w:val="en-US"/>
        </w:rPr>
        <w:t xml:space="preserve">Manuscript. Qualification Thesis for the Bachelor's Degree in </w:t>
      </w:r>
      <w:r w:rsidRPr="0098560A">
        <w:rPr>
          <w:rFonts w:ascii="Times New Roman" w:hAnsi="Times New Roman" w:cs="Times New Roman"/>
          <w:sz w:val="28"/>
          <w:szCs w:val="28"/>
        </w:rPr>
        <w:t>Earth Sciences</w:t>
      </w:r>
      <w:r w:rsidRPr="0098560A">
        <w:rPr>
          <w:rFonts w:ascii="Times New Roman" w:hAnsi="Times New Roman" w:cs="Times New Roman"/>
          <w:sz w:val="28"/>
          <w:szCs w:val="28"/>
          <w:lang w:val="en-US"/>
        </w:rPr>
        <w:t>. Volodymyr Hnatiuk Ternopil National Pedagogical University. Ternopil, 2026. 7</w:t>
      </w:r>
      <w:r w:rsidRPr="0098560A">
        <w:rPr>
          <w:rFonts w:ascii="Times New Roman" w:hAnsi="Times New Roman" w:cs="Times New Roman"/>
          <w:sz w:val="28"/>
          <w:szCs w:val="28"/>
        </w:rPr>
        <w:t>7</w:t>
      </w:r>
      <w:r w:rsidRPr="0098560A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98560A" w:rsidRPr="0098560A" w:rsidRDefault="0098560A" w:rsidP="0098560A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60A">
        <w:rPr>
          <w:sz w:val="28"/>
          <w:szCs w:val="28"/>
        </w:rPr>
        <w:t xml:space="preserve">The thesis examines the features of the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development of territorial communities in the Khmelnytskyi District under the conditions of </w:t>
      </w:r>
      <w:proofErr w:type="spellStart"/>
      <w:r w:rsidRPr="0098560A">
        <w:rPr>
          <w:sz w:val="28"/>
          <w:szCs w:val="28"/>
        </w:rPr>
        <w:t>administrative</w:t>
      </w:r>
      <w:proofErr w:type="spellEnd"/>
      <w:r w:rsidRPr="0098560A">
        <w:rPr>
          <w:sz w:val="28"/>
          <w:szCs w:val="28"/>
        </w:rPr>
        <w:t xml:space="preserve"> and territorial transformation. It analyzes the theoretical foundations of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planning, the current state of the territorial organization of communities, their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</w:t>
      </w:r>
      <w:proofErr w:type="spellStart"/>
      <w:r w:rsidRPr="0098560A">
        <w:rPr>
          <w:sz w:val="28"/>
          <w:szCs w:val="28"/>
        </w:rPr>
        <w:t>differentiation</w:t>
      </w:r>
      <w:proofErr w:type="spellEnd"/>
      <w:r w:rsidRPr="0098560A">
        <w:rPr>
          <w:sz w:val="28"/>
          <w:szCs w:val="28"/>
        </w:rPr>
        <w:t xml:space="preserve">, and development potential. The study substantiates directions for </w:t>
      </w:r>
      <w:proofErr w:type="spellStart"/>
      <w:r w:rsidRPr="0098560A">
        <w:rPr>
          <w:sz w:val="28"/>
          <w:szCs w:val="28"/>
        </w:rPr>
        <w:t>optimizing</w:t>
      </w:r>
      <w:proofErr w:type="spellEnd"/>
      <w:r w:rsidRPr="0098560A">
        <w:rPr>
          <w:sz w:val="28"/>
          <w:szCs w:val="28"/>
        </w:rPr>
        <w:t xml:space="preserve"> the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structure, improving land use, developing </w:t>
      </w:r>
      <w:proofErr w:type="spellStart"/>
      <w:r w:rsidRPr="0098560A">
        <w:rPr>
          <w:sz w:val="28"/>
          <w:szCs w:val="28"/>
        </w:rPr>
        <w:t>engineering</w:t>
      </w:r>
      <w:proofErr w:type="spellEnd"/>
      <w:r w:rsidRPr="0098560A">
        <w:rPr>
          <w:sz w:val="28"/>
          <w:szCs w:val="28"/>
        </w:rPr>
        <w:t xml:space="preserve"> and transport infrastructure, and implementing modern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management instruments. The </w:t>
      </w:r>
      <w:proofErr w:type="spellStart"/>
      <w:r w:rsidRPr="0098560A">
        <w:rPr>
          <w:sz w:val="28"/>
          <w:szCs w:val="28"/>
        </w:rPr>
        <w:t>proposed</w:t>
      </w:r>
      <w:proofErr w:type="spellEnd"/>
      <w:r w:rsidRPr="0098560A">
        <w:rPr>
          <w:sz w:val="28"/>
          <w:szCs w:val="28"/>
        </w:rPr>
        <w:t xml:space="preserve"> recommendations are </w:t>
      </w:r>
      <w:proofErr w:type="spellStart"/>
      <w:r w:rsidRPr="0098560A">
        <w:rPr>
          <w:sz w:val="28"/>
          <w:szCs w:val="28"/>
        </w:rPr>
        <w:t>aimed</w:t>
      </w:r>
      <w:proofErr w:type="spellEnd"/>
      <w:r w:rsidRPr="0098560A">
        <w:rPr>
          <w:sz w:val="28"/>
          <w:szCs w:val="28"/>
        </w:rPr>
        <w:t xml:space="preserve"> at enhancing the efficiency of territorial potential </w:t>
      </w:r>
      <w:proofErr w:type="spellStart"/>
      <w:r w:rsidRPr="0098560A">
        <w:rPr>
          <w:sz w:val="28"/>
          <w:szCs w:val="28"/>
        </w:rPr>
        <w:t>utilization</w:t>
      </w:r>
      <w:proofErr w:type="spellEnd"/>
      <w:r w:rsidRPr="0098560A">
        <w:rPr>
          <w:sz w:val="28"/>
          <w:szCs w:val="28"/>
        </w:rPr>
        <w:t xml:space="preserve"> and ensuring the sustainable development of territorial communities.</w:t>
      </w:r>
    </w:p>
    <w:p w:rsidR="0098560A" w:rsidRPr="0098560A" w:rsidRDefault="0098560A" w:rsidP="0098560A">
      <w:pPr>
        <w:pStyle w:val="a4"/>
        <w:spacing w:before="0" w:beforeAutospacing="0" w:after="0" w:afterAutospacing="0"/>
        <w:ind w:firstLine="709"/>
        <w:jc w:val="both"/>
      </w:pPr>
      <w:r w:rsidRPr="0098560A">
        <w:rPr>
          <w:rStyle w:val="a3"/>
          <w:sz w:val="28"/>
          <w:szCs w:val="28"/>
        </w:rPr>
        <w:t>Keywords:</w:t>
      </w:r>
      <w:r w:rsidRPr="0098560A">
        <w:rPr>
          <w:sz w:val="28"/>
          <w:szCs w:val="28"/>
        </w:rPr>
        <w:t xml:space="preserve">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development, territorial community, </w:t>
      </w:r>
      <w:proofErr w:type="spellStart"/>
      <w:r w:rsidRPr="0098560A">
        <w:rPr>
          <w:sz w:val="28"/>
          <w:szCs w:val="28"/>
        </w:rPr>
        <w:t>spatial</w:t>
      </w:r>
      <w:proofErr w:type="spellEnd"/>
      <w:r w:rsidRPr="0098560A">
        <w:rPr>
          <w:sz w:val="28"/>
          <w:szCs w:val="28"/>
        </w:rPr>
        <w:t xml:space="preserve"> planning, territorial organization, </w:t>
      </w:r>
      <w:proofErr w:type="spellStart"/>
      <w:r w:rsidRPr="0098560A">
        <w:rPr>
          <w:sz w:val="28"/>
          <w:szCs w:val="28"/>
        </w:rPr>
        <w:t>administrative</w:t>
      </w:r>
      <w:proofErr w:type="spellEnd"/>
      <w:r w:rsidRPr="0098560A">
        <w:rPr>
          <w:sz w:val="28"/>
          <w:szCs w:val="28"/>
        </w:rPr>
        <w:t xml:space="preserve"> and territorial reform, territorial potential, sustainable development.</w:t>
      </w:r>
    </w:p>
    <w:sectPr w:rsidR="0098560A" w:rsidRPr="00985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0A"/>
    <w:rsid w:val="0098560A"/>
    <w:rsid w:val="009D0875"/>
    <w:rsid w:val="00D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C3079-B0DF-4F4A-B915-847817E2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560A"/>
    <w:rPr>
      <w:b/>
      <w:bCs/>
    </w:rPr>
  </w:style>
  <w:style w:type="paragraph" w:customStyle="1" w:styleId="isselectedend">
    <w:name w:val="isselectedend"/>
    <w:basedOn w:val="a"/>
    <w:rsid w:val="0098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8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2026-07-02T06:00:00Z</dcterms:created>
  <dcterms:modified xsi:type="dcterms:W3CDTF">2026-07-02T06:00:00Z</dcterms:modified>
</cp:coreProperties>
</file>