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85A44" w14:textId="39CB7C29" w:rsidR="00C90A93" w:rsidRDefault="00A9192E" w:rsidP="00A9192E">
      <w:pPr>
        <w:jc w:val="center"/>
        <w:rPr>
          <w:rFonts w:ascii="Times New Roman" w:hAnsi="Times New Roman" w:cs="Times New Roman"/>
          <w:b/>
          <w:bCs/>
          <w:sz w:val="28"/>
          <w:szCs w:val="28"/>
        </w:rPr>
      </w:pPr>
      <w:bookmarkStart w:id="0" w:name="_GoBack"/>
      <w:bookmarkEnd w:id="0"/>
      <w:r w:rsidRPr="00A9192E">
        <w:rPr>
          <w:rFonts w:ascii="Times New Roman" w:hAnsi="Times New Roman" w:cs="Times New Roman"/>
          <w:b/>
          <w:bCs/>
          <w:sz w:val="28"/>
          <w:szCs w:val="28"/>
        </w:rPr>
        <w:t>АНОТАЦІЯ</w:t>
      </w:r>
    </w:p>
    <w:p w14:paraId="7876B79D" w14:textId="77777777" w:rsidR="00A9192E" w:rsidRPr="00A9192E" w:rsidRDefault="00A9192E" w:rsidP="00A9192E">
      <w:pPr>
        <w:pStyle w:val="a3"/>
        <w:ind w:firstLine="709"/>
        <w:jc w:val="both"/>
        <w:rPr>
          <w:sz w:val="28"/>
          <w:szCs w:val="28"/>
        </w:rPr>
      </w:pPr>
      <w:r w:rsidRPr="00A9192E">
        <w:rPr>
          <w:rStyle w:val="a4"/>
          <w:sz w:val="28"/>
          <w:szCs w:val="28"/>
        </w:rPr>
        <w:t>Кравчук М.</w:t>
      </w:r>
      <w:r w:rsidRPr="00A9192E">
        <w:rPr>
          <w:sz w:val="28"/>
          <w:szCs w:val="28"/>
        </w:rPr>
        <w:t xml:space="preserve"> Проблеми використання та відновлення земель, уражених бойовими діями в Україні. Кваліфікаційна робота на здобуття освітнього ступеня «бакалавр» зі спеціальності 103 «Науки про Землю». ТНПУ ім. В. Гнатюка. Тернопіль, 2026. 71 с.</w:t>
      </w:r>
    </w:p>
    <w:p w14:paraId="25C71A91" w14:textId="48563E12" w:rsidR="00A9192E" w:rsidRPr="00A9192E" w:rsidRDefault="00A9192E" w:rsidP="00A9192E">
      <w:pPr>
        <w:pStyle w:val="a3"/>
        <w:ind w:firstLine="709"/>
        <w:jc w:val="both"/>
        <w:rPr>
          <w:sz w:val="28"/>
          <w:szCs w:val="28"/>
        </w:rPr>
      </w:pPr>
      <w:r w:rsidRPr="00A9192E">
        <w:rPr>
          <w:sz w:val="28"/>
          <w:szCs w:val="28"/>
        </w:rPr>
        <w:t>У кваліфікаційній роботі здійснено аналіз теоретичних підходів до дослідження впливу бойових дій на земельні ресурси. Охарактеризовано масштаби та специфіку ураження земель в Україні внаслідок воєнних дій. Досліджено основні механізми фізичної, хімічної та біологічної деградації ґрунтового покриву.</w:t>
      </w:r>
      <w:r>
        <w:rPr>
          <w:sz w:val="28"/>
          <w:szCs w:val="28"/>
        </w:rPr>
        <w:t xml:space="preserve"> </w:t>
      </w:r>
      <w:r w:rsidRPr="00A9192E">
        <w:rPr>
          <w:sz w:val="28"/>
          <w:szCs w:val="28"/>
        </w:rPr>
        <w:t>Проаналізовано проблеми використання уражених земель у сільському, лісовому та водному господарстві. Обґрунтовано напрями відновлення та рекультивації земель, порушених унаслідок бойових дій, з урахуванням принципів екологічної безпеки та сталого природокористування. Визначено роль розмінування, екологічного моніторингу та раціонального землекористування у післявоєнному відновленні територій.</w:t>
      </w:r>
    </w:p>
    <w:p w14:paraId="625302EB" w14:textId="3A665292" w:rsidR="00A9192E" w:rsidRDefault="00A9192E" w:rsidP="00A9192E">
      <w:pPr>
        <w:pStyle w:val="a3"/>
        <w:ind w:firstLine="709"/>
        <w:jc w:val="both"/>
        <w:rPr>
          <w:sz w:val="28"/>
          <w:szCs w:val="28"/>
        </w:rPr>
      </w:pPr>
      <w:r w:rsidRPr="00A9192E">
        <w:rPr>
          <w:rStyle w:val="a4"/>
          <w:sz w:val="28"/>
          <w:szCs w:val="28"/>
        </w:rPr>
        <w:t>Ключові слова:</w:t>
      </w:r>
      <w:r w:rsidRPr="00A9192E">
        <w:rPr>
          <w:sz w:val="28"/>
          <w:szCs w:val="28"/>
        </w:rPr>
        <w:t xml:space="preserve"> земельні ресурси, деградація ґрунтів, бойові дії, рекультивація земель, відновлення ґрунтів, розмінування, екологічна безпека, землекористування.</w:t>
      </w:r>
    </w:p>
    <w:p w14:paraId="027A7D04" w14:textId="0CBCC0D3" w:rsidR="00A9192E" w:rsidRDefault="00A9192E" w:rsidP="00A9192E">
      <w:pPr>
        <w:pStyle w:val="a3"/>
        <w:ind w:firstLine="709"/>
        <w:jc w:val="both"/>
        <w:rPr>
          <w:sz w:val="28"/>
          <w:szCs w:val="28"/>
        </w:rPr>
      </w:pPr>
    </w:p>
    <w:p w14:paraId="403E1833" w14:textId="29332330" w:rsidR="00A9192E" w:rsidRDefault="00A9192E" w:rsidP="00A9192E">
      <w:pPr>
        <w:pStyle w:val="a3"/>
        <w:ind w:firstLine="709"/>
        <w:jc w:val="both"/>
        <w:rPr>
          <w:sz w:val="28"/>
          <w:szCs w:val="28"/>
        </w:rPr>
      </w:pPr>
    </w:p>
    <w:p w14:paraId="11D08788" w14:textId="77777777" w:rsidR="00A9192E" w:rsidRDefault="00A9192E" w:rsidP="00A9192E">
      <w:pPr>
        <w:pStyle w:val="a3"/>
        <w:ind w:firstLine="709"/>
        <w:jc w:val="both"/>
        <w:rPr>
          <w:sz w:val="28"/>
          <w:szCs w:val="28"/>
        </w:rPr>
      </w:pPr>
    </w:p>
    <w:p w14:paraId="595D1BBD" w14:textId="77777777" w:rsidR="00A9192E" w:rsidRPr="00A9192E" w:rsidRDefault="00A9192E" w:rsidP="00A9192E">
      <w:pPr>
        <w:pStyle w:val="a3"/>
        <w:ind w:firstLine="709"/>
        <w:jc w:val="center"/>
        <w:rPr>
          <w:b/>
          <w:bCs/>
          <w:sz w:val="28"/>
          <w:szCs w:val="28"/>
          <w:lang w:val="en-US"/>
        </w:rPr>
      </w:pPr>
      <w:r w:rsidRPr="00A9192E">
        <w:rPr>
          <w:b/>
          <w:bCs/>
          <w:sz w:val="28"/>
          <w:szCs w:val="28"/>
          <w:lang w:val="en-US"/>
        </w:rPr>
        <w:t>ABSTRACT</w:t>
      </w:r>
    </w:p>
    <w:p w14:paraId="7D82394A" w14:textId="7EFD601C" w:rsidR="00A9192E" w:rsidRPr="00A9192E" w:rsidRDefault="00A9192E" w:rsidP="00A9192E">
      <w:pPr>
        <w:pStyle w:val="a3"/>
        <w:ind w:firstLine="709"/>
        <w:jc w:val="both"/>
        <w:rPr>
          <w:sz w:val="28"/>
          <w:szCs w:val="28"/>
          <w:lang w:val="en-US"/>
        </w:rPr>
      </w:pPr>
      <w:r w:rsidRPr="00A9192E">
        <w:rPr>
          <w:b/>
          <w:bCs/>
          <w:sz w:val="28"/>
          <w:szCs w:val="28"/>
          <w:lang w:val="en-US"/>
        </w:rPr>
        <w:t>Kravchuk M.</w:t>
      </w:r>
      <w:r w:rsidRPr="00A9192E">
        <w:rPr>
          <w:sz w:val="28"/>
          <w:szCs w:val="28"/>
          <w:lang w:val="en-US"/>
        </w:rPr>
        <w:t xml:space="preserve"> Problems of using and restoring lands affected by hostilities in Ukraine. Qualification work for obtaining the degree of bachelor in specialty 103 "Earth Sciences". TNPU named after V. Hnatyuk. Ternopil, 2026. 71 p.</w:t>
      </w:r>
    </w:p>
    <w:p w14:paraId="247A8E95" w14:textId="77777777" w:rsidR="00A9192E" w:rsidRDefault="00A9192E" w:rsidP="00A9192E">
      <w:pPr>
        <w:pStyle w:val="a3"/>
        <w:ind w:firstLine="709"/>
        <w:jc w:val="both"/>
        <w:rPr>
          <w:sz w:val="28"/>
          <w:szCs w:val="28"/>
          <w:lang w:val="en-US"/>
        </w:rPr>
      </w:pPr>
      <w:r w:rsidRPr="00A9192E">
        <w:rPr>
          <w:sz w:val="28"/>
          <w:szCs w:val="28"/>
          <w:lang w:val="en-US"/>
        </w:rPr>
        <w:t xml:space="preserve">The qualification work analyzes theoretical approaches to studying the impact of hostilities on land resources. The scale and specifics of land damage in Ukraine as a result of hostilities are characterized. The main mechanisms of physical, chemical and biological degradation of the soil cover are studied. The problems of using affected lands in agriculture, forestry and water management are analyzed. The directions of restoration and reclamation of lands affected as a result of hostilities are substantiated, taking into account the principles of ecological safety and sustainable nature management. The role of demining, environmental monitoring and rational land use in the post-war restoration of territories has been determined. </w:t>
      </w:r>
    </w:p>
    <w:p w14:paraId="769BB534" w14:textId="63FE0E61" w:rsidR="00A9192E" w:rsidRPr="00A9192E" w:rsidRDefault="00A9192E" w:rsidP="00A9192E">
      <w:pPr>
        <w:pStyle w:val="a3"/>
        <w:ind w:firstLine="709"/>
        <w:jc w:val="both"/>
        <w:rPr>
          <w:sz w:val="28"/>
          <w:szCs w:val="28"/>
          <w:lang w:val="en-US"/>
        </w:rPr>
      </w:pPr>
      <w:r w:rsidRPr="00A9192E">
        <w:rPr>
          <w:b/>
          <w:bCs/>
          <w:sz w:val="28"/>
          <w:szCs w:val="28"/>
          <w:lang w:val="en-US"/>
        </w:rPr>
        <w:t>Key words:</w:t>
      </w:r>
      <w:r w:rsidRPr="00A9192E">
        <w:rPr>
          <w:sz w:val="28"/>
          <w:szCs w:val="28"/>
          <w:lang w:val="en-US"/>
        </w:rPr>
        <w:t xml:space="preserve"> land resources, soil degradation, hostilities, land reclamation, soil restoration, demining, environmental safety, land use.</w:t>
      </w:r>
    </w:p>
    <w:p w14:paraId="4E671440" w14:textId="77777777" w:rsidR="00A9192E" w:rsidRPr="00A9192E" w:rsidRDefault="00A9192E" w:rsidP="00A9192E">
      <w:pPr>
        <w:jc w:val="both"/>
        <w:rPr>
          <w:rFonts w:ascii="Times New Roman" w:hAnsi="Times New Roman" w:cs="Times New Roman"/>
          <w:b/>
          <w:bCs/>
          <w:sz w:val="28"/>
          <w:szCs w:val="28"/>
          <w:lang w:val="en-US"/>
        </w:rPr>
      </w:pPr>
    </w:p>
    <w:sectPr w:rsidR="00A9192E" w:rsidRPr="00A919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2E"/>
    <w:rsid w:val="00A9192E"/>
    <w:rsid w:val="00B10979"/>
    <w:rsid w:val="00C90A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44FE"/>
  <w15:chartTrackingRefBased/>
  <w15:docId w15:val="{9A4B5D38-FB2F-45A1-9927-FD5370997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192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919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07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1415</Words>
  <Characters>807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user</cp:lastModifiedBy>
  <cp:revision>2</cp:revision>
  <dcterms:created xsi:type="dcterms:W3CDTF">2026-06-29T10:26:00Z</dcterms:created>
  <dcterms:modified xsi:type="dcterms:W3CDTF">2026-06-29T10:26:00Z</dcterms:modified>
</cp:coreProperties>
</file>