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2B519" w14:textId="23BEE5E3" w:rsidR="007D05AB" w:rsidRDefault="00A164D4" w:rsidP="007D05AB">
      <w:pPr>
        <w:spacing w:after="0"/>
        <w:jc w:val="center"/>
        <w:rPr>
          <w:rFonts w:cs="Times New Roman"/>
          <w:b/>
          <w:iCs/>
          <w:szCs w:val="28"/>
          <w:lang w:eastAsia="ru-RU"/>
        </w:rPr>
      </w:pPr>
      <w:r w:rsidRPr="007D05AB">
        <w:rPr>
          <w:rFonts w:cs="Times New Roman"/>
          <w:b/>
          <w:iCs/>
          <w:szCs w:val="28"/>
          <w:lang w:eastAsia="ru-RU"/>
        </w:rPr>
        <w:t>Анотація</w:t>
      </w:r>
    </w:p>
    <w:p w14:paraId="36F3D385" w14:textId="186A823A" w:rsidR="00B47BE0" w:rsidRPr="007D05AB" w:rsidRDefault="00B47BE0" w:rsidP="007D05AB">
      <w:pPr>
        <w:spacing w:after="0"/>
        <w:jc w:val="both"/>
        <w:rPr>
          <w:rFonts w:eastAsia="Times New Roman" w:cs="Times New Roman"/>
          <w:iCs/>
          <w:szCs w:val="28"/>
          <w:lang w:eastAsia="uk-UA"/>
        </w:rPr>
      </w:pPr>
      <w:r w:rsidRPr="007D05AB">
        <w:rPr>
          <w:rFonts w:eastAsia="Times New Roman" w:cs="Times New Roman"/>
          <w:b/>
          <w:bCs/>
          <w:iCs/>
          <w:szCs w:val="28"/>
          <w:lang w:eastAsia="uk-UA"/>
        </w:rPr>
        <w:t>Гринчук С. В.</w:t>
      </w:r>
      <w:r w:rsidRPr="007D05AB">
        <w:rPr>
          <w:rFonts w:eastAsia="Times New Roman" w:cs="Times New Roman"/>
          <w:iCs/>
          <w:szCs w:val="28"/>
          <w:lang w:eastAsia="uk-UA"/>
        </w:rPr>
        <w:t xml:space="preserve"> Соціальний супровід ветеранів з інвалідністю внаслідок війни. – Бакалаврська робота зі спеціальності 231 Соціальна робота. – Тернопільський національний педагогічний ун</w:t>
      </w:r>
      <w:bookmarkStart w:id="0" w:name="_GoBack"/>
      <w:bookmarkEnd w:id="0"/>
      <w:r w:rsidRPr="007D05AB">
        <w:rPr>
          <w:rFonts w:eastAsia="Times New Roman" w:cs="Times New Roman"/>
          <w:iCs/>
          <w:szCs w:val="28"/>
          <w:lang w:eastAsia="uk-UA"/>
        </w:rPr>
        <w:t xml:space="preserve">іверситет імені Володимира </w:t>
      </w:r>
      <w:r w:rsidR="006B5737" w:rsidRPr="007D05AB">
        <w:rPr>
          <w:rFonts w:eastAsia="Times New Roman" w:cs="Times New Roman"/>
          <w:iCs/>
          <w:szCs w:val="28"/>
          <w:lang w:eastAsia="uk-UA"/>
        </w:rPr>
        <w:t>Гнатюка. – Тернопіль, 2026. – 6</w:t>
      </w:r>
      <w:r w:rsidR="006B5737" w:rsidRPr="007D05AB">
        <w:rPr>
          <w:rFonts w:eastAsia="Times New Roman" w:cs="Times New Roman"/>
          <w:iCs/>
          <w:szCs w:val="28"/>
          <w:lang w:val="en-US" w:eastAsia="uk-UA"/>
        </w:rPr>
        <w:t>1</w:t>
      </w:r>
      <w:r w:rsidRPr="007D05AB">
        <w:rPr>
          <w:rFonts w:eastAsia="Times New Roman" w:cs="Times New Roman"/>
          <w:iCs/>
          <w:szCs w:val="28"/>
          <w:lang w:eastAsia="uk-UA"/>
        </w:rPr>
        <w:t xml:space="preserve"> с.</w:t>
      </w:r>
    </w:p>
    <w:p w14:paraId="0C76AF0A" w14:textId="77777777" w:rsidR="004F6180" w:rsidRPr="007D05AB" w:rsidRDefault="00B47BE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Об’єктом дослідження бакалаврської роботи обрано соціальний супровід ветеранів з інвалідністю внаслідок війни як напрям соціального захисту в Україні.</w:t>
      </w:r>
    </w:p>
    <w:p w14:paraId="265412C3" w14:textId="77777777" w:rsidR="004F6180" w:rsidRPr="007D05AB" w:rsidRDefault="001B2297" w:rsidP="007D05AB">
      <w:pPr>
        <w:spacing w:after="0"/>
        <w:ind w:firstLine="567"/>
        <w:jc w:val="both"/>
        <w:rPr>
          <w:rFonts w:eastAsia="Times New Roman" w:cs="Times New Roman"/>
          <w:iCs/>
          <w:szCs w:val="28"/>
          <w:lang w:eastAsia="uk-UA"/>
        </w:rPr>
      </w:pPr>
      <w:r w:rsidRPr="007D05AB">
        <w:rPr>
          <w:rFonts w:eastAsia="Times New Roman" w:cs="Times New Roman"/>
          <w:bCs/>
          <w:iCs/>
          <w:szCs w:val="28"/>
          <w:lang w:eastAsia="uk-UA"/>
        </w:rPr>
        <w:t>Предметом дослідження</w:t>
      </w:r>
      <w:r w:rsidRPr="007D05AB">
        <w:rPr>
          <w:rFonts w:eastAsia="Times New Roman" w:cs="Times New Roman"/>
          <w:iCs/>
          <w:szCs w:val="28"/>
          <w:lang w:eastAsia="uk-UA"/>
        </w:rPr>
        <w:t xml:space="preserve"> є зміст, форми, методи та умови підвищення ефективності соціального супроводу ветеранів з інвалідністю внаслідок війни.</w:t>
      </w:r>
    </w:p>
    <w:p w14:paraId="6F8217E2" w14:textId="77777777" w:rsidR="004F6180" w:rsidRPr="007D05AB" w:rsidRDefault="001B2297" w:rsidP="007D05AB">
      <w:pPr>
        <w:spacing w:after="0"/>
        <w:ind w:firstLine="567"/>
        <w:jc w:val="both"/>
        <w:rPr>
          <w:rFonts w:eastAsia="Times New Roman" w:cs="Times New Roman"/>
          <w:iCs/>
          <w:szCs w:val="28"/>
          <w:lang w:eastAsia="uk-UA"/>
        </w:rPr>
      </w:pPr>
      <w:r w:rsidRPr="007D05AB">
        <w:rPr>
          <w:rFonts w:eastAsia="Times New Roman" w:cs="Times New Roman"/>
          <w:bCs/>
          <w:iCs/>
          <w:szCs w:val="28"/>
          <w:lang w:eastAsia="uk-UA"/>
        </w:rPr>
        <w:t>Мета дослідження</w:t>
      </w:r>
      <w:r w:rsidRPr="007D05AB">
        <w:rPr>
          <w:rFonts w:eastAsia="Times New Roman" w:cs="Times New Roman"/>
          <w:iCs/>
          <w:szCs w:val="28"/>
          <w:lang w:eastAsia="uk-UA"/>
        </w:rPr>
        <w:t xml:space="preserve"> – узагальнити теоретичні підходи до соціального супроводу ветеранів з інвалідністю внаслідок війни та розробити практичні рекомендації щодо підвищення його ефективності.</w:t>
      </w:r>
    </w:p>
    <w:p w14:paraId="6986FBD4" w14:textId="6CDB1FAD" w:rsidR="00B47BE0" w:rsidRPr="007D05AB" w:rsidRDefault="00B47BE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У роботі узагальнено теоретичні підходи до соціального супроводу ветеранів з інвалідністю внаслідок війни. Розкрито сутність соціального супроводу в системі соціальної роботи, охарактеризовано ветеранів з інвалідністю як особливу цільову групу соціальної роботи та проаналізовано їхні основні потреби й проблеми. Досліджено нормативно-правове забезпечення соціального супроводу ветеранів з інвалідністю в Україні.</w:t>
      </w:r>
    </w:p>
    <w:p w14:paraId="7A77EF0B" w14:textId="77777777" w:rsidR="00B47BE0" w:rsidRPr="007D05AB" w:rsidRDefault="00B47BE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Визначено роль міжвідомчої взаємодії та громадських організацій у процесі соціального супроводу ветеранів з інвалідністю. Проаналізовано сучасну практику надання соціальних послуг ветеранам з інвалідністю внаслідок війни та основні труднощі, що впливають на ефективність соціального супроводу. Розроблено рекомендації щодо підвищення ефективності соціального супроводу ветеранів з інвалідністю внаслідок війни.</w:t>
      </w:r>
    </w:p>
    <w:p w14:paraId="02403BD0" w14:textId="77777777" w:rsidR="004F6180" w:rsidRPr="007D05AB" w:rsidRDefault="00B47BE0" w:rsidP="007D05AB">
      <w:pPr>
        <w:spacing w:after="0"/>
        <w:ind w:firstLine="567"/>
        <w:jc w:val="both"/>
        <w:rPr>
          <w:rFonts w:eastAsia="Times New Roman" w:cs="Times New Roman"/>
          <w:iCs/>
          <w:szCs w:val="28"/>
          <w:lang w:val="en-US" w:eastAsia="uk-UA"/>
        </w:rPr>
      </w:pPr>
      <w:r w:rsidRPr="007D05AB">
        <w:rPr>
          <w:rFonts w:eastAsia="Times New Roman" w:cs="Times New Roman"/>
          <w:b/>
          <w:iCs/>
          <w:szCs w:val="28"/>
          <w:lang w:eastAsia="uk-UA"/>
        </w:rPr>
        <w:t>Ключові слова:</w:t>
      </w:r>
      <w:r w:rsidRPr="007D05AB">
        <w:rPr>
          <w:rFonts w:eastAsia="Times New Roman" w:cs="Times New Roman"/>
          <w:iCs/>
          <w:szCs w:val="28"/>
          <w:lang w:eastAsia="uk-UA"/>
        </w:rPr>
        <w:t xml:space="preserve"> соціальний супровід, ветерани з інвалідністю внаслідок війни, демобілізовані особи, соціальна робота, соціальні послуги, соціальний захист, реінтеграція.</w:t>
      </w:r>
    </w:p>
    <w:p w14:paraId="48F50CCE" w14:textId="77777777" w:rsidR="007D05AB" w:rsidRDefault="007D05AB" w:rsidP="007D05AB">
      <w:pPr>
        <w:spacing w:after="0"/>
        <w:ind w:firstLine="567"/>
        <w:jc w:val="both"/>
        <w:rPr>
          <w:rFonts w:eastAsia="Times New Roman" w:cs="Times New Roman"/>
          <w:b/>
          <w:iCs/>
          <w:szCs w:val="28"/>
          <w:lang w:val="en-US" w:eastAsia="uk-UA"/>
        </w:rPr>
      </w:pPr>
    </w:p>
    <w:p w14:paraId="67D7B193" w14:textId="77777777" w:rsidR="007D05AB" w:rsidRDefault="00A164D4" w:rsidP="007D05AB">
      <w:pPr>
        <w:spacing w:after="0"/>
        <w:ind w:firstLine="567"/>
        <w:jc w:val="center"/>
        <w:rPr>
          <w:rFonts w:eastAsia="Times New Roman" w:cs="Times New Roman"/>
          <w:b/>
          <w:iCs/>
          <w:szCs w:val="28"/>
          <w:lang w:val="en-US" w:eastAsia="uk-UA"/>
        </w:rPr>
      </w:pPr>
      <w:r w:rsidRPr="007D05AB">
        <w:rPr>
          <w:rFonts w:eastAsia="Times New Roman" w:cs="Times New Roman"/>
          <w:b/>
          <w:iCs/>
          <w:szCs w:val="28"/>
          <w:lang w:val="en-US" w:eastAsia="uk-UA"/>
        </w:rPr>
        <w:t>Abstract</w:t>
      </w:r>
    </w:p>
    <w:p w14:paraId="13A2BC72" w14:textId="74A13769"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b/>
          <w:bCs/>
          <w:iCs/>
          <w:szCs w:val="28"/>
          <w:lang w:val="en-US" w:eastAsia="uk-UA"/>
        </w:rPr>
        <w:t xml:space="preserve">Solomia </w:t>
      </w:r>
      <w:r w:rsidRPr="007D05AB">
        <w:rPr>
          <w:rFonts w:eastAsia="Times New Roman" w:cs="Times New Roman"/>
          <w:b/>
          <w:bCs/>
          <w:iCs/>
          <w:szCs w:val="28"/>
          <w:lang w:eastAsia="uk-UA"/>
        </w:rPr>
        <w:t>Grinchuk</w:t>
      </w:r>
      <w:r w:rsidRPr="007D05AB">
        <w:rPr>
          <w:rFonts w:eastAsia="Times New Roman" w:cs="Times New Roman"/>
          <w:iCs/>
          <w:szCs w:val="28"/>
          <w:lang w:eastAsia="uk-UA"/>
        </w:rPr>
        <w:t xml:space="preserve">. Social support of veterans with disabilities as a result of war. – Bachelor's thesis in the specialty 231 Social work. – Volodymyr Hnatyuk Ternopil National Pedagogical University. – Ternopil, </w:t>
      </w:r>
      <w:r w:rsidR="006B5737" w:rsidRPr="007D05AB">
        <w:rPr>
          <w:rFonts w:eastAsia="Times New Roman" w:cs="Times New Roman"/>
          <w:iCs/>
          <w:szCs w:val="28"/>
          <w:lang w:eastAsia="uk-UA"/>
        </w:rPr>
        <w:t>2026. – 6</w:t>
      </w:r>
      <w:r w:rsidR="006B5737" w:rsidRPr="007D05AB">
        <w:rPr>
          <w:rFonts w:eastAsia="Times New Roman" w:cs="Times New Roman"/>
          <w:iCs/>
          <w:szCs w:val="28"/>
          <w:lang w:val="en-US" w:eastAsia="uk-UA"/>
        </w:rPr>
        <w:t>1</w:t>
      </w:r>
      <w:r w:rsidRPr="007D05AB">
        <w:rPr>
          <w:rFonts w:eastAsia="Times New Roman" w:cs="Times New Roman"/>
          <w:iCs/>
          <w:szCs w:val="28"/>
          <w:lang w:eastAsia="uk-UA"/>
        </w:rPr>
        <w:t xml:space="preserve"> p.</w:t>
      </w:r>
    </w:p>
    <w:p w14:paraId="652419D5" w14:textId="77777777"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The object of the bachelor's thesis was chosen as the object of study of social support of veterans with disabilities as a direction of social protection in Ukraine.</w:t>
      </w:r>
    </w:p>
    <w:p w14:paraId="34FFF7F7" w14:textId="77777777"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The subject of the study is the content, forms, methods and conditions for increasing the effectiveness of social support of veterans with disabilities as a result of war.</w:t>
      </w:r>
    </w:p>
    <w:p w14:paraId="5AD894AC" w14:textId="77777777"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The purpose of the study is to generalize theoretical approaches to social support of veterans with disabilities as a result of war and develop practical recommendations for increasing its effectiveness.</w:t>
      </w:r>
    </w:p>
    <w:p w14:paraId="41CC7170" w14:textId="77777777"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 xml:space="preserve">The paper generalizes theoretical approaches to social support of veterans with disabilities as a result of war. The essence of social support in the social work </w:t>
      </w:r>
      <w:r w:rsidRPr="007D05AB">
        <w:rPr>
          <w:rFonts w:eastAsia="Times New Roman" w:cs="Times New Roman"/>
          <w:iCs/>
          <w:szCs w:val="28"/>
          <w:lang w:eastAsia="uk-UA"/>
        </w:rPr>
        <w:lastRenderedPageBreak/>
        <w:t>system is revealed, veterans with disabilities are characterized as a special target group of social work and their main needs and problems are analyzed. The legal framework for social support for disabled veterans in Ukraine has been studied.</w:t>
      </w:r>
    </w:p>
    <w:p w14:paraId="5B289F31" w14:textId="77777777" w:rsidR="004F6180" w:rsidRPr="007D05AB" w:rsidRDefault="004F6180" w:rsidP="007D05AB">
      <w:pPr>
        <w:spacing w:after="0"/>
        <w:ind w:firstLine="567"/>
        <w:jc w:val="both"/>
        <w:rPr>
          <w:rFonts w:eastAsia="Times New Roman" w:cs="Times New Roman"/>
          <w:iCs/>
          <w:szCs w:val="28"/>
          <w:lang w:eastAsia="uk-UA"/>
        </w:rPr>
      </w:pPr>
      <w:r w:rsidRPr="007D05AB">
        <w:rPr>
          <w:rFonts w:eastAsia="Times New Roman" w:cs="Times New Roman"/>
          <w:iCs/>
          <w:szCs w:val="28"/>
          <w:lang w:eastAsia="uk-UA"/>
        </w:rPr>
        <w:t>The role of interagency cooperation and public organizations in the process of social support for disabled veterans has been determined. The current practice of providing social services to disabled veterans as a result of war and the main difficulties affecting the effectiveness of social support have been analyzed. Recommendations have been developed to improve the effectiveness of social support for disabled veterans as a result of war.</w:t>
      </w:r>
    </w:p>
    <w:p w14:paraId="13E4646C" w14:textId="273C83B1" w:rsidR="006B5737" w:rsidRPr="007D05AB" w:rsidRDefault="004F6180" w:rsidP="007D05AB">
      <w:pPr>
        <w:spacing w:after="0"/>
        <w:ind w:firstLine="567"/>
        <w:jc w:val="both"/>
        <w:rPr>
          <w:iCs/>
          <w:lang w:val="en-US"/>
        </w:rPr>
      </w:pPr>
      <w:r w:rsidRPr="007D05AB">
        <w:rPr>
          <w:rFonts w:eastAsia="Times New Roman" w:cs="Times New Roman"/>
          <w:b/>
          <w:iCs/>
          <w:szCs w:val="28"/>
          <w:lang w:eastAsia="uk-UA"/>
        </w:rPr>
        <w:t>Keywords:</w:t>
      </w:r>
      <w:r w:rsidRPr="007D05AB">
        <w:rPr>
          <w:rFonts w:eastAsia="Times New Roman" w:cs="Times New Roman"/>
          <w:iCs/>
          <w:szCs w:val="28"/>
          <w:lang w:eastAsia="uk-UA"/>
        </w:rPr>
        <w:t xml:space="preserve"> social support, disabled veterans as a result of war, demobilized persons, social work, social services, social protection, reintegration.</w:t>
      </w:r>
      <w:r w:rsidR="007D05AB" w:rsidRPr="007D05AB">
        <w:rPr>
          <w:iCs/>
          <w:lang w:val="en-US"/>
        </w:rPr>
        <w:t xml:space="preserve"> </w:t>
      </w:r>
    </w:p>
    <w:p w14:paraId="19863131" w14:textId="77777777" w:rsidR="006B5737" w:rsidRPr="007D05AB" w:rsidRDefault="006B5737" w:rsidP="007D05AB">
      <w:pPr>
        <w:spacing w:after="0"/>
        <w:rPr>
          <w:iCs/>
          <w:lang w:val="en-US"/>
        </w:rPr>
      </w:pPr>
    </w:p>
    <w:sectPr w:rsidR="006B5737" w:rsidRPr="007D05AB" w:rsidSect="007D05AB">
      <w:pgSz w:w="11906" w:h="16838" w:code="9"/>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207B9" w14:textId="77777777" w:rsidR="00B53BED" w:rsidRDefault="00B53BED" w:rsidP="00B450A7">
      <w:pPr>
        <w:spacing w:after="0"/>
      </w:pPr>
      <w:r>
        <w:separator/>
      </w:r>
    </w:p>
  </w:endnote>
  <w:endnote w:type="continuationSeparator" w:id="0">
    <w:p w14:paraId="257F7678" w14:textId="77777777" w:rsidR="00B53BED" w:rsidRDefault="00B53BED" w:rsidP="00B45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57C24" w14:textId="77777777" w:rsidR="00B53BED" w:rsidRDefault="00B53BED" w:rsidP="00B450A7">
      <w:pPr>
        <w:spacing w:after="0"/>
      </w:pPr>
      <w:r>
        <w:separator/>
      </w:r>
    </w:p>
  </w:footnote>
  <w:footnote w:type="continuationSeparator" w:id="0">
    <w:p w14:paraId="5BE64107" w14:textId="77777777" w:rsidR="00B53BED" w:rsidRDefault="00B53BED" w:rsidP="00B450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CFD"/>
    <w:multiLevelType w:val="multilevel"/>
    <w:tmpl w:val="707C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328BB"/>
    <w:multiLevelType w:val="multilevel"/>
    <w:tmpl w:val="AADC49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368B9"/>
    <w:multiLevelType w:val="multilevel"/>
    <w:tmpl w:val="BCD81A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21C0A"/>
    <w:multiLevelType w:val="multilevel"/>
    <w:tmpl w:val="E0DAB1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517DD"/>
    <w:multiLevelType w:val="hybridMultilevel"/>
    <w:tmpl w:val="8E28FAFA"/>
    <w:lvl w:ilvl="0" w:tplc="F448F5B4">
      <w:numFmt w:val="bullet"/>
      <w:lvlText w:val=""/>
      <w:lvlJc w:val="left"/>
      <w:pPr>
        <w:ind w:left="1141" w:hanging="432"/>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0BBB44E3"/>
    <w:multiLevelType w:val="multilevel"/>
    <w:tmpl w:val="087862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64751"/>
    <w:multiLevelType w:val="hybridMultilevel"/>
    <w:tmpl w:val="4984BFD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88F662C"/>
    <w:multiLevelType w:val="multilevel"/>
    <w:tmpl w:val="ED4AB6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A3E97"/>
    <w:multiLevelType w:val="hybridMultilevel"/>
    <w:tmpl w:val="13C4CB54"/>
    <w:lvl w:ilvl="0" w:tplc="C8FCEBB4">
      <w:start w:val="1"/>
      <w:numFmt w:val="decimal"/>
      <w:lvlText w:val="%1)"/>
      <w:lvlJc w:val="left"/>
      <w:pPr>
        <w:ind w:left="1512" w:hanging="94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F2576AE"/>
    <w:multiLevelType w:val="multilevel"/>
    <w:tmpl w:val="6396FB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F10E5"/>
    <w:multiLevelType w:val="multilevel"/>
    <w:tmpl w:val="A20E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623AF"/>
    <w:multiLevelType w:val="hybridMultilevel"/>
    <w:tmpl w:val="3C4CB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80346"/>
    <w:multiLevelType w:val="multilevel"/>
    <w:tmpl w:val="7E20F2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451447"/>
    <w:multiLevelType w:val="multilevel"/>
    <w:tmpl w:val="1D14E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8F43FE"/>
    <w:multiLevelType w:val="multilevel"/>
    <w:tmpl w:val="55564F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34A88"/>
    <w:multiLevelType w:val="multilevel"/>
    <w:tmpl w:val="3516F4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85461D"/>
    <w:multiLevelType w:val="multilevel"/>
    <w:tmpl w:val="327E89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72638B"/>
    <w:multiLevelType w:val="multilevel"/>
    <w:tmpl w:val="387431F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5A1ED6"/>
    <w:multiLevelType w:val="multilevel"/>
    <w:tmpl w:val="67A2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EE3DDC"/>
    <w:multiLevelType w:val="hybridMultilevel"/>
    <w:tmpl w:val="2B721720"/>
    <w:lvl w:ilvl="0" w:tplc="89C84D36">
      <w:start w:val="1"/>
      <w:numFmt w:val="decimal"/>
      <w:lvlText w:val="%1)"/>
      <w:lvlJc w:val="left"/>
      <w:pPr>
        <w:ind w:left="1287" w:hanging="360"/>
      </w:pPr>
      <w:rPr>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520374C9"/>
    <w:multiLevelType w:val="multilevel"/>
    <w:tmpl w:val="30B856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572044"/>
    <w:multiLevelType w:val="multilevel"/>
    <w:tmpl w:val="120CDE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610BD"/>
    <w:multiLevelType w:val="multilevel"/>
    <w:tmpl w:val="C6900B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8516E"/>
    <w:multiLevelType w:val="multilevel"/>
    <w:tmpl w:val="7172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859BC"/>
    <w:multiLevelType w:val="multilevel"/>
    <w:tmpl w:val="92A2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323436"/>
    <w:multiLevelType w:val="multilevel"/>
    <w:tmpl w:val="74160C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8113D"/>
    <w:multiLevelType w:val="hybridMultilevel"/>
    <w:tmpl w:val="FD2E50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8762252"/>
    <w:multiLevelType w:val="hybridMultilevel"/>
    <w:tmpl w:val="C13213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1"/>
  </w:num>
  <w:num w:numId="2">
    <w:abstractNumId w:val="4"/>
  </w:num>
  <w:num w:numId="3">
    <w:abstractNumId w:val="0"/>
  </w:num>
  <w:num w:numId="4">
    <w:abstractNumId w:val="5"/>
  </w:num>
  <w:num w:numId="5">
    <w:abstractNumId w:val="2"/>
  </w:num>
  <w:num w:numId="6">
    <w:abstractNumId w:val="25"/>
  </w:num>
  <w:num w:numId="7">
    <w:abstractNumId w:val="22"/>
  </w:num>
  <w:num w:numId="8">
    <w:abstractNumId w:val="12"/>
  </w:num>
  <w:num w:numId="9">
    <w:abstractNumId w:val="14"/>
  </w:num>
  <w:num w:numId="10">
    <w:abstractNumId w:val="20"/>
  </w:num>
  <w:num w:numId="11">
    <w:abstractNumId w:val="21"/>
  </w:num>
  <w:num w:numId="12">
    <w:abstractNumId w:val="16"/>
  </w:num>
  <w:num w:numId="13">
    <w:abstractNumId w:val="17"/>
  </w:num>
  <w:num w:numId="14">
    <w:abstractNumId w:val="3"/>
  </w:num>
  <w:num w:numId="15">
    <w:abstractNumId w:val="7"/>
  </w:num>
  <w:num w:numId="16">
    <w:abstractNumId w:val="9"/>
  </w:num>
  <w:num w:numId="17">
    <w:abstractNumId w:val="15"/>
  </w:num>
  <w:num w:numId="18">
    <w:abstractNumId w:val="1"/>
  </w:num>
  <w:num w:numId="19">
    <w:abstractNumId w:val="27"/>
  </w:num>
  <w:num w:numId="20">
    <w:abstractNumId w:val="8"/>
  </w:num>
  <w:num w:numId="21">
    <w:abstractNumId w:val="6"/>
  </w:num>
  <w:num w:numId="22">
    <w:abstractNumId w:val="19"/>
  </w:num>
  <w:num w:numId="23">
    <w:abstractNumId w:val="24"/>
  </w:num>
  <w:num w:numId="24">
    <w:abstractNumId w:val="13"/>
  </w:num>
  <w:num w:numId="25">
    <w:abstractNumId w:val="23"/>
  </w:num>
  <w:num w:numId="26">
    <w:abstractNumId w:val="26"/>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05B"/>
    <w:rsid w:val="00026F20"/>
    <w:rsid w:val="00032768"/>
    <w:rsid w:val="00034C16"/>
    <w:rsid w:val="00051C29"/>
    <w:rsid w:val="000B289A"/>
    <w:rsid w:val="000B5B1F"/>
    <w:rsid w:val="000E3368"/>
    <w:rsid w:val="000F28A1"/>
    <w:rsid w:val="001167E3"/>
    <w:rsid w:val="001215B1"/>
    <w:rsid w:val="0015752C"/>
    <w:rsid w:val="001723AC"/>
    <w:rsid w:val="001B2297"/>
    <w:rsid w:val="001C1F78"/>
    <w:rsid w:val="00203E4F"/>
    <w:rsid w:val="002233C3"/>
    <w:rsid w:val="002351E2"/>
    <w:rsid w:val="0024545A"/>
    <w:rsid w:val="002A1D3E"/>
    <w:rsid w:val="002B11B8"/>
    <w:rsid w:val="002B68F2"/>
    <w:rsid w:val="002D1C56"/>
    <w:rsid w:val="002E2CCE"/>
    <w:rsid w:val="002F1097"/>
    <w:rsid w:val="00306FCA"/>
    <w:rsid w:val="003148AE"/>
    <w:rsid w:val="00316F65"/>
    <w:rsid w:val="003366A2"/>
    <w:rsid w:val="00372252"/>
    <w:rsid w:val="00383B46"/>
    <w:rsid w:val="00392593"/>
    <w:rsid w:val="0039324C"/>
    <w:rsid w:val="003C0DEE"/>
    <w:rsid w:val="003C5A4B"/>
    <w:rsid w:val="0043237D"/>
    <w:rsid w:val="00473DFB"/>
    <w:rsid w:val="0047552A"/>
    <w:rsid w:val="00492CC2"/>
    <w:rsid w:val="0049405B"/>
    <w:rsid w:val="004A3ECD"/>
    <w:rsid w:val="004E76B4"/>
    <w:rsid w:val="004F6180"/>
    <w:rsid w:val="00530DFA"/>
    <w:rsid w:val="00543B20"/>
    <w:rsid w:val="005859BD"/>
    <w:rsid w:val="005E7B94"/>
    <w:rsid w:val="00606730"/>
    <w:rsid w:val="0062188C"/>
    <w:rsid w:val="006247E2"/>
    <w:rsid w:val="00654ED2"/>
    <w:rsid w:val="006647E3"/>
    <w:rsid w:val="006B4F5B"/>
    <w:rsid w:val="006B5737"/>
    <w:rsid w:val="006C0B77"/>
    <w:rsid w:val="00703438"/>
    <w:rsid w:val="00705680"/>
    <w:rsid w:val="00743DC7"/>
    <w:rsid w:val="007506A8"/>
    <w:rsid w:val="00750DD6"/>
    <w:rsid w:val="00764C2B"/>
    <w:rsid w:val="007C1317"/>
    <w:rsid w:val="007D05AB"/>
    <w:rsid w:val="00823A82"/>
    <w:rsid w:val="008242FF"/>
    <w:rsid w:val="00827C97"/>
    <w:rsid w:val="00870751"/>
    <w:rsid w:val="00883311"/>
    <w:rsid w:val="008F7BE7"/>
    <w:rsid w:val="00922C48"/>
    <w:rsid w:val="00941F40"/>
    <w:rsid w:val="0097625F"/>
    <w:rsid w:val="009965E6"/>
    <w:rsid w:val="00A106E8"/>
    <w:rsid w:val="00A164D4"/>
    <w:rsid w:val="00A403BC"/>
    <w:rsid w:val="00A622DB"/>
    <w:rsid w:val="00A65391"/>
    <w:rsid w:val="00A75CDF"/>
    <w:rsid w:val="00A8205E"/>
    <w:rsid w:val="00A87908"/>
    <w:rsid w:val="00A932EA"/>
    <w:rsid w:val="00A965E5"/>
    <w:rsid w:val="00AA56F8"/>
    <w:rsid w:val="00AE3633"/>
    <w:rsid w:val="00AE7618"/>
    <w:rsid w:val="00B076EA"/>
    <w:rsid w:val="00B151BF"/>
    <w:rsid w:val="00B15E8F"/>
    <w:rsid w:val="00B24AD9"/>
    <w:rsid w:val="00B350E6"/>
    <w:rsid w:val="00B450A7"/>
    <w:rsid w:val="00B47BE0"/>
    <w:rsid w:val="00B53BED"/>
    <w:rsid w:val="00B61357"/>
    <w:rsid w:val="00B915B7"/>
    <w:rsid w:val="00B955D2"/>
    <w:rsid w:val="00BC170A"/>
    <w:rsid w:val="00BE657C"/>
    <w:rsid w:val="00C40D25"/>
    <w:rsid w:val="00C65480"/>
    <w:rsid w:val="00CB44DB"/>
    <w:rsid w:val="00CC444C"/>
    <w:rsid w:val="00D113B8"/>
    <w:rsid w:val="00D15686"/>
    <w:rsid w:val="00D56B06"/>
    <w:rsid w:val="00D832E6"/>
    <w:rsid w:val="00D835F6"/>
    <w:rsid w:val="00D8467B"/>
    <w:rsid w:val="00D84FD9"/>
    <w:rsid w:val="00D90B51"/>
    <w:rsid w:val="00D92A69"/>
    <w:rsid w:val="00DC335C"/>
    <w:rsid w:val="00DF785D"/>
    <w:rsid w:val="00E37F72"/>
    <w:rsid w:val="00E857E5"/>
    <w:rsid w:val="00E94D44"/>
    <w:rsid w:val="00EA59DF"/>
    <w:rsid w:val="00EB4488"/>
    <w:rsid w:val="00EE4070"/>
    <w:rsid w:val="00F12C76"/>
    <w:rsid w:val="00F26F6B"/>
    <w:rsid w:val="00F44962"/>
    <w:rsid w:val="00F522B8"/>
    <w:rsid w:val="00F87C70"/>
    <w:rsid w:val="00FB218D"/>
    <w:rsid w:val="00FC23F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32A5"/>
  <w15:docId w15:val="{76319C5A-914C-4657-8F31-8882BAB1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1">
    <w:name w:val="heading 1"/>
    <w:basedOn w:val="a"/>
    <w:next w:val="a"/>
    <w:link w:val="10"/>
    <w:uiPriority w:val="9"/>
    <w:qFormat/>
    <w:rsid w:val="004940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4940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9405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9405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9405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940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405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405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405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05B"/>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rsid w:val="0049405B"/>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49405B"/>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49405B"/>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49405B"/>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49405B"/>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49405B"/>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49405B"/>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49405B"/>
    <w:rPr>
      <w:rFonts w:eastAsiaTheme="majorEastAsia" w:cstheme="majorBidi"/>
      <w:color w:val="272727" w:themeColor="text1" w:themeTint="D8"/>
      <w:sz w:val="28"/>
      <w:lang w:val="uk-UA"/>
    </w:rPr>
  </w:style>
  <w:style w:type="paragraph" w:styleId="a3">
    <w:name w:val="Title"/>
    <w:basedOn w:val="a"/>
    <w:next w:val="a"/>
    <w:link w:val="a4"/>
    <w:uiPriority w:val="10"/>
    <w:qFormat/>
    <w:rsid w:val="0049405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9405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9405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49405B"/>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49405B"/>
    <w:pPr>
      <w:spacing w:before="160"/>
      <w:jc w:val="center"/>
    </w:pPr>
    <w:rPr>
      <w:i/>
      <w:iCs/>
      <w:color w:val="404040" w:themeColor="text1" w:themeTint="BF"/>
    </w:rPr>
  </w:style>
  <w:style w:type="character" w:customStyle="1" w:styleId="a8">
    <w:name w:val="Цитата Знак"/>
    <w:basedOn w:val="a0"/>
    <w:link w:val="a7"/>
    <w:uiPriority w:val="29"/>
    <w:rsid w:val="0049405B"/>
    <w:rPr>
      <w:rFonts w:ascii="Times New Roman" w:hAnsi="Times New Roman"/>
      <w:i/>
      <w:iCs/>
      <w:color w:val="404040" w:themeColor="text1" w:themeTint="BF"/>
      <w:sz w:val="28"/>
      <w:lang w:val="uk-UA"/>
    </w:rPr>
  </w:style>
  <w:style w:type="paragraph" w:styleId="a9">
    <w:name w:val="List Paragraph"/>
    <w:basedOn w:val="a"/>
    <w:uiPriority w:val="34"/>
    <w:qFormat/>
    <w:rsid w:val="0049405B"/>
    <w:pPr>
      <w:ind w:left="720"/>
      <w:contextualSpacing/>
    </w:pPr>
  </w:style>
  <w:style w:type="character" w:styleId="aa">
    <w:name w:val="Intense Emphasis"/>
    <w:basedOn w:val="a0"/>
    <w:uiPriority w:val="21"/>
    <w:qFormat/>
    <w:rsid w:val="0049405B"/>
    <w:rPr>
      <w:i/>
      <w:iCs/>
      <w:color w:val="2E74B5" w:themeColor="accent1" w:themeShade="BF"/>
    </w:rPr>
  </w:style>
  <w:style w:type="paragraph" w:styleId="ab">
    <w:name w:val="Intense Quote"/>
    <w:basedOn w:val="a"/>
    <w:next w:val="a"/>
    <w:link w:val="ac"/>
    <w:uiPriority w:val="30"/>
    <w:qFormat/>
    <w:rsid w:val="004940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49405B"/>
    <w:rPr>
      <w:rFonts w:ascii="Times New Roman" w:hAnsi="Times New Roman"/>
      <w:i/>
      <w:iCs/>
      <w:color w:val="2E74B5" w:themeColor="accent1" w:themeShade="BF"/>
      <w:sz w:val="28"/>
      <w:lang w:val="uk-UA"/>
    </w:rPr>
  </w:style>
  <w:style w:type="character" w:styleId="ad">
    <w:name w:val="Intense Reference"/>
    <w:basedOn w:val="a0"/>
    <w:uiPriority w:val="32"/>
    <w:qFormat/>
    <w:rsid w:val="0049405B"/>
    <w:rPr>
      <w:b/>
      <w:bCs/>
      <w:smallCaps/>
      <w:color w:val="2E74B5" w:themeColor="accent1" w:themeShade="BF"/>
      <w:spacing w:val="5"/>
    </w:rPr>
  </w:style>
  <w:style w:type="table" w:styleId="ae">
    <w:name w:val="Table Grid"/>
    <w:basedOn w:val="a1"/>
    <w:uiPriority w:val="39"/>
    <w:rsid w:val="002E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723AC"/>
    <w:rPr>
      <w:color w:val="0563C1" w:themeColor="hyperlink"/>
      <w:u w:val="single"/>
    </w:rPr>
  </w:style>
  <w:style w:type="character" w:customStyle="1" w:styleId="11">
    <w:name w:val="Незакрита згадка1"/>
    <w:basedOn w:val="a0"/>
    <w:uiPriority w:val="99"/>
    <w:semiHidden/>
    <w:unhideWhenUsed/>
    <w:rsid w:val="001723AC"/>
    <w:rPr>
      <w:color w:val="605E5C"/>
      <w:shd w:val="clear" w:color="auto" w:fill="E1DFDD"/>
    </w:rPr>
  </w:style>
  <w:style w:type="paragraph" w:styleId="af0">
    <w:name w:val="Normal (Web)"/>
    <w:basedOn w:val="a"/>
    <w:uiPriority w:val="99"/>
    <w:unhideWhenUsed/>
    <w:rsid w:val="00B955D2"/>
    <w:rPr>
      <w:rFonts w:cs="Times New Roman"/>
      <w:sz w:val="24"/>
      <w:szCs w:val="24"/>
    </w:rPr>
  </w:style>
  <w:style w:type="paragraph" w:styleId="af1">
    <w:name w:val="header"/>
    <w:basedOn w:val="a"/>
    <w:link w:val="af2"/>
    <w:uiPriority w:val="99"/>
    <w:unhideWhenUsed/>
    <w:rsid w:val="00B450A7"/>
    <w:pPr>
      <w:tabs>
        <w:tab w:val="center" w:pos="4677"/>
        <w:tab w:val="right" w:pos="9355"/>
      </w:tabs>
      <w:spacing w:after="0"/>
    </w:pPr>
  </w:style>
  <w:style w:type="character" w:customStyle="1" w:styleId="af2">
    <w:name w:val="Верхній колонтитул Знак"/>
    <w:basedOn w:val="a0"/>
    <w:link w:val="af1"/>
    <w:uiPriority w:val="99"/>
    <w:rsid w:val="00B450A7"/>
    <w:rPr>
      <w:rFonts w:ascii="Times New Roman" w:hAnsi="Times New Roman"/>
      <w:sz w:val="28"/>
      <w:lang w:val="uk-UA"/>
    </w:rPr>
  </w:style>
  <w:style w:type="paragraph" w:styleId="af3">
    <w:name w:val="footer"/>
    <w:basedOn w:val="a"/>
    <w:link w:val="af4"/>
    <w:uiPriority w:val="99"/>
    <w:unhideWhenUsed/>
    <w:rsid w:val="00B450A7"/>
    <w:pPr>
      <w:tabs>
        <w:tab w:val="center" w:pos="4677"/>
        <w:tab w:val="right" w:pos="9355"/>
      </w:tabs>
      <w:spacing w:after="0"/>
    </w:pPr>
  </w:style>
  <w:style w:type="character" w:customStyle="1" w:styleId="af4">
    <w:name w:val="Нижній колонтитул Знак"/>
    <w:basedOn w:val="a0"/>
    <w:link w:val="af3"/>
    <w:uiPriority w:val="99"/>
    <w:rsid w:val="00B450A7"/>
    <w:rPr>
      <w:rFonts w:ascii="Times New Roman" w:hAnsi="Times New Roman"/>
      <w:sz w:val="28"/>
      <w:lang w:val="uk-UA"/>
    </w:rPr>
  </w:style>
  <w:style w:type="paragraph" w:styleId="af5">
    <w:name w:val="TOC Heading"/>
    <w:basedOn w:val="1"/>
    <w:next w:val="a"/>
    <w:uiPriority w:val="39"/>
    <w:unhideWhenUsed/>
    <w:qFormat/>
    <w:rsid w:val="00D8467B"/>
    <w:pPr>
      <w:spacing w:before="240" w:after="0" w:line="259" w:lineRule="auto"/>
      <w:outlineLvl w:val="9"/>
    </w:pPr>
    <w:rPr>
      <w:sz w:val="32"/>
      <w:szCs w:val="32"/>
      <w:lang w:val="ru-RU"/>
    </w:rPr>
  </w:style>
  <w:style w:type="paragraph" w:styleId="12">
    <w:name w:val="toc 1"/>
    <w:basedOn w:val="a"/>
    <w:next w:val="a"/>
    <w:autoRedefine/>
    <w:uiPriority w:val="39"/>
    <w:unhideWhenUsed/>
    <w:rsid w:val="00D8467B"/>
    <w:pPr>
      <w:spacing w:after="100"/>
    </w:pPr>
  </w:style>
  <w:style w:type="paragraph" w:styleId="21">
    <w:name w:val="toc 2"/>
    <w:basedOn w:val="a"/>
    <w:next w:val="a"/>
    <w:autoRedefine/>
    <w:uiPriority w:val="39"/>
    <w:unhideWhenUsed/>
    <w:rsid w:val="00D8467B"/>
    <w:pPr>
      <w:spacing w:after="100"/>
      <w:ind w:left="280"/>
    </w:pPr>
  </w:style>
  <w:style w:type="paragraph" w:styleId="af6">
    <w:name w:val="Balloon Text"/>
    <w:basedOn w:val="a"/>
    <w:link w:val="af7"/>
    <w:uiPriority w:val="99"/>
    <w:semiHidden/>
    <w:unhideWhenUsed/>
    <w:rsid w:val="00A932EA"/>
    <w:pPr>
      <w:spacing w:after="0"/>
    </w:pPr>
    <w:rPr>
      <w:rFonts w:ascii="Tahoma" w:hAnsi="Tahoma" w:cs="Tahoma"/>
      <w:sz w:val="16"/>
      <w:szCs w:val="16"/>
    </w:rPr>
  </w:style>
  <w:style w:type="character" w:customStyle="1" w:styleId="af7">
    <w:name w:val="Текст у виносці Знак"/>
    <w:basedOn w:val="a0"/>
    <w:link w:val="af6"/>
    <w:uiPriority w:val="99"/>
    <w:semiHidden/>
    <w:rsid w:val="00A932EA"/>
    <w:rPr>
      <w:rFonts w:ascii="Tahoma" w:hAnsi="Tahoma" w:cs="Tahoma"/>
      <w:sz w:val="16"/>
      <w:szCs w:val="16"/>
      <w:lang w:val="uk-UA"/>
    </w:rPr>
  </w:style>
  <w:style w:type="character" w:customStyle="1" w:styleId="messagemeta">
    <w:name w:val="messagemeta"/>
    <w:basedOn w:val="a0"/>
    <w:rsid w:val="00A65391"/>
  </w:style>
  <w:style w:type="character" w:customStyle="1" w:styleId="message-time">
    <w:name w:val="message-time"/>
    <w:basedOn w:val="a0"/>
    <w:rsid w:val="00A6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55141">
      <w:bodyDiv w:val="1"/>
      <w:marLeft w:val="0"/>
      <w:marRight w:val="0"/>
      <w:marTop w:val="0"/>
      <w:marBottom w:val="0"/>
      <w:divBdr>
        <w:top w:val="none" w:sz="0" w:space="0" w:color="auto"/>
        <w:left w:val="none" w:sz="0" w:space="0" w:color="auto"/>
        <w:bottom w:val="none" w:sz="0" w:space="0" w:color="auto"/>
        <w:right w:val="none" w:sz="0" w:space="0" w:color="auto"/>
      </w:divBdr>
    </w:div>
    <w:div w:id="882449845">
      <w:bodyDiv w:val="1"/>
      <w:marLeft w:val="0"/>
      <w:marRight w:val="0"/>
      <w:marTop w:val="0"/>
      <w:marBottom w:val="0"/>
      <w:divBdr>
        <w:top w:val="none" w:sz="0" w:space="0" w:color="auto"/>
        <w:left w:val="none" w:sz="0" w:space="0" w:color="auto"/>
        <w:bottom w:val="none" w:sz="0" w:space="0" w:color="auto"/>
        <w:right w:val="none" w:sz="0" w:space="0" w:color="auto"/>
      </w:divBdr>
    </w:div>
    <w:div w:id="953974477">
      <w:bodyDiv w:val="1"/>
      <w:marLeft w:val="0"/>
      <w:marRight w:val="0"/>
      <w:marTop w:val="0"/>
      <w:marBottom w:val="0"/>
      <w:divBdr>
        <w:top w:val="none" w:sz="0" w:space="0" w:color="auto"/>
        <w:left w:val="none" w:sz="0" w:space="0" w:color="auto"/>
        <w:bottom w:val="none" w:sz="0" w:space="0" w:color="auto"/>
        <w:right w:val="none" w:sz="0" w:space="0" w:color="auto"/>
      </w:divBdr>
    </w:div>
    <w:div w:id="1039161357">
      <w:bodyDiv w:val="1"/>
      <w:marLeft w:val="0"/>
      <w:marRight w:val="0"/>
      <w:marTop w:val="0"/>
      <w:marBottom w:val="0"/>
      <w:divBdr>
        <w:top w:val="none" w:sz="0" w:space="0" w:color="auto"/>
        <w:left w:val="none" w:sz="0" w:space="0" w:color="auto"/>
        <w:bottom w:val="none" w:sz="0" w:space="0" w:color="auto"/>
        <w:right w:val="none" w:sz="0" w:space="0" w:color="auto"/>
      </w:divBdr>
    </w:div>
    <w:div w:id="1056006173">
      <w:bodyDiv w:val="1"/>
      <w:marLeft w:val="0"/>
      <w:marRight w:val="0"/>
      <w:marTop w:val="0"/>
      <w:marBottom w:val="0"/>
      <w:divBdr>
        <w:top w:val="none" w:sz="0" w:space="0" w:color="auto"/>
        <w:left w:val="none" w:sz="0" w:space="0" w:color="auto"/>
        <w:bottom w:val="none" w:sz="0" w:space="0" w:color="auto"/>
        <w:right w:val="none" w:sz="0" w:space="0" w:color="auto"/>
      </w:divBdr>
    </w:div>
    <w:div w:id="1099327344">
      <w:bodyDiv w:val="1"/>
      <w:marLeft w:val="0"/>
      <w:marRight w:val="0"/>
      <w:marTop w:val="0"/>
      <w:marBottom w:val="0"/>
      <w:divBdr>
        <w:top w:val="none" w:sz="0" w:space="0" w:color="auto"/>
        <w:left w:val="none" w:sz="0" w:space="0" w:color="auto"/>
        <w:bottom w:val="none" w:sz="0" w:space="0" w:color="auto"/>
        <w:right w:val="none" w:sz="0" w:space="0" w:color="auto"/>
      </w:divBdr>
    </w:div>
    <w:div w:id="1257592811">
      <w:bodyDiv w:val="1"/>
      <w:marLeft w:val="0"/>
      <w:marRight w:val="0"/>
      <w:marTop w:val="0"/>
      <w:marBottom w:val="0"/>
      <w:divBdr>
        <w:top w:val="none" w:sz="0" w:space="0" w:color="auto"/>
        <w:left w:val="none" w:sz="0" w:space="0" w:color="auto"/>
        <w:bottom w:val="none" w:sz="0" w:space="0" w:color="auto"/>
        <w:right w:val="none" w:sz="0" w:space="0" w:color="auto"/>
      </w:divBdr>
    </w:div>
    <w:div w:id="1306079546">
      <w:bodyDiv w:val="1"/>
      <w:marLeft w:val="0"/>
      <w:marRight w:val="0"/>
      <w:marTop w:val="0"/>
      <w:marBottom w:val="0"/>
      <w:divBdr>
        <w:top w:val="none" w:sz="0" w:space="0" w:color="auto"/>
        <w:left w:val="none" w:sz="0" w:space="0" w:color="auto"/>
        <w:bottom w:val="none" w:sz="0" w:space="0" w:color="auto"/>
        <w:right w:val="none" w:sz="0" w:space="0" w:color="auto"/>
      </w:divBdr>
    </w:div>
    <w:div w:id="1458791156">
      <w:bodyDiv w:val="1"/>
      <w:marLeft w:val="0"/>
      <w:marRight w:val="0"/>
      <w:marTop w:val="0"/>
      <w:marBottom w:val="0"/>
      <w:divBdr>
        <w:top w:val="none" w:sz="0" w:space="0" w:color="auto"/>
        <w:left w:val="none" w:sz="0" w:space="0" w:color="auto"/>
        <w:bottom w:val="none" w:sz="0" w:space="0" w:color="auto"/>
        <w:right w:val="none" w:sz="0" w:space="0" w:color="auto"/>
      </w:divBdr>
    </w:div>
    <w:div w:id="1488208544">
      <w:bodyDiv w:val="1"/>
      <w:marLeft w:val="0"/>
      <w:marRight w:val="0"/>
      <w:marTop w:val="0"/>
      <w:marBottom w:val="0"/>
      <w:divBdr>
        <w:top w:val="none" w:sz="0" w:space="0" w:color="auto"/>
        <w:left w:val="none" w:sz="0" w:space="0" w:color="auto"/>
        <w:bottom w:val="none" w:sz="0" w:space="0" w:color="auto"/>
        <w:right w:val="none" w:sz="0" w:space="0" w:color="auto"/>
      </w:divBdr>
    </w:div>
    <w:div w:id="1490365317">
      <w:bodyDiv w:val="1"/>
      <w:marLeft w:val="0"/>
      <w:marRight w:val="0"/>
      <w:marTop w:val="0"/>
      <w:marBottom w:val="0"/>
      <w:divBdr>
        <w:top w:val="none" w:sz="0" w:space="0" w:color="auto"/>
        <w:left w:val="none" w:sz="0" w:space="0" w:color="auto"/>
        <w:bottom w:val="none" w:sz="0" w:space="0" w:color="auto"/>
        <w:right w:val="none" w:sz="0" w:space="0" w:color="auto"/>
      </w:divBdr>
    </w:div>
    <w:div w:id="1817607443">
      <w:bodyDiv w:val="1"/>
      <w:marLeft w:val="0"/>
      <w:marRight w:val="0"/>
      <w:marTop w:val="0"/>
      <w:marBottom w:val="0"/>
      <w:divBdr>
        <w:top w:val="none" w:sz="0" w:space="0" w:color="auto"/>
        <w:left w:val="none" w:sz="0" w:space="0" w:color="auto"/>
        <w:bottom w:val="none" w:sz="0" w:space="0" w:color="auto"/>
        <w:right w:val="none" w:sz="0" w:space="0" w:color="auto"/>
      </w:divBdr>
    </w:div>
    <w:div w:id="1852064230">
      <w:bodyDiv w:val="1"/>
      <w:marLeft w:val="0"/>
      <w:marRight w:val="0"/>
      <w:marTop w:val="0"/>
      <w:marBottom w:val="0"/>
      <w:divBdr>
        <w:top w:val="none" w:sz="0" w:space="0" w:color="auto"/>
        <w:left w:val="none" w:sz="0" w:space="0" w:color="auto"/>
        <w:bottom w:val="none" w:sz="0" w:space="0" w:color="auto"/>
        <w:right w:val="none" w:sz="0" w:space="0" w:color="auto"/>
      </w:divBdr>
    </w:div>
    <w:div w:id="1901137739">
      <w:bodyDiv w:val="1"/>
      <w:marLeft w:val="0"/>
      <w:marRight w:val="0"/>
      <w:marTop w:val="0"/>
      <w:marBottom w:val="0"/>
      <w:divBdr>
        <w:top w:val="none" w:sz="0" w:space="0" w:color="auto"/>
        <w:left w:val="none" w:sz="0" w:space="0" w:color="auto"/>
        <w:bottom w:val="none" w:sz="0" w:space="0" w:color="auto"/>
        <w:right w:val="none" w:sz="0" w:space="0" w:color="auto"/>
      </w:divBdr>
      <w:divsChild>
        <w:div w:id="598564797">
          <w:marLeft w:val="0"/>
          <w:marRight w:val="0"/>
          <w:marTop w:val="0"/>
          <w:marBottom w:val="0"/>
          <w:divBdr>
            <w:top w:val="none" w:sz="0" w:space="0" w:color="auto"/>
            <w:left w:val="none" w:sz="0" w:space="0" w:color="auto"/>
            <w:bottom w:val="none" w:sz="0" w:space="0" w:color="auto"/>
            <w:right w:val="none" w:sz="0" w:space="0" w:color="auto"/>
          </w:divBdr>
        </w:div>
      </w:divsChild>
    </w:div>
    <w:div w:id="1942564208">
      <w:bodyDiv w:val="1"/>
      <w:marLeft w:val="0"/>
      <w:marRight w:val="0"/>
      <w:marTop w:val="0"/>
      <w:marBottom w:val="0"/>
      <w:divBdr>
        <w:top w:val="none" w:sz="0" w:space="0" w:color="auto"/>
        <w:left w:val="none" w:sz="0" w:space="0" w:color="auto"/>
        <w:bottom w:val="none" w:sz="0" w:space="0" w:color="auto"/>
        <w:right w:val="none" w:sz="0" w:space="0" w:color="auto"/>
      </w:divBdr>
    </w:div>
    <w:div w:id="19873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3B6AA5A-DF95-4D98-B6AB-6611609E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2</Pages>
  <Words>2233</Words>
  <Characters>1273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admim</cp:lastModifiedBy>
  <cp:revision>7</cp:revision>
  <dcterms:created xsi:type="dcterms:W3CDTF">2026-05-07T14:23:00Z</dcterms:created>
  <dcterms:modified xsi:type="dcterms:W3CDTF">2026-06-26T06:55:00Z</dcterms:modified>
</cp:coreProperties>
</file>