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E5FB9DE5"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360" w:after="0" w:beforeAutospacing="0" w:afterAutospacing="0"/>
        <w:ind w:firstLine="709" w:left="426"/>
        <w:jc w:val="center"/>
        <w:rPr>
          <w:rFonts w:ascii="Times New Roman" w:hAnsi="Times New Roman"/>
          <w:b w:val="1"/>
          <w:sz w:val="32"/>
        </w:rPr>
      </w:pPr>
      <w:r>
        <w:rPr>
          <w:rFonts w:ascii="Times New Roman" w:hAnsi="Times New Roman"/>
          <w:b w:val="1"/>
          <w:sz w:val="32"/>
        </w:rPr>
        <w:t>АНОТАЦІЯ</w:t>
      </w:r>
    </w:p>
    <w:p>
      <w:pPr>
        <w:spacing w:lineRule="auto" w:line="360" w:after="0" w:beforeAutospacing="0" w:afterAutospacing="0"/>
        <w:ind w:firstLine="567"/>
        <w:jc w:val="both"/>
        <w:rPr>
          <w:rFonts w:ascii="Times New Roman" w:hAnsi="Times New Roman"/>
          <w:sz w:val="28"/>
        </w:rPr>
      </w:pPr>
      <w:r>
        <w:rPr>
          <w:rFonts w:ascii="Times New Roman" w:hAnsi="Times New Roman"/>
          <w:b w:val="1"/>
          <w:sz w:val="28"/>
        </w:rPr>
        <w:t xml:space="preserve">Мисютіна Н. І. </w:t>
      </w:r>
      <w:r>
        <w:rPr>
          <w:rFonts w:ascii="Times New Roman" w:hAnsi="Times New Roman"/>
          <w:sz w:val="28"/>
        </w:rPr>
        <w:t>Внутрішня політика Генріха VIII Тюдора (</w:t>
      </w:r>
      <w:r>
        <w:rPr>
          <w:rFonts w:ascii="Times New Roman" w:hAnsi="Times New Roman"/>
          <w:color w:val="000000"/>
          <w:sz w:val="28"/>
        </w:rPr>
        <w:t>1509–1547)</w:t>
      </w:r>
      <w:r>
        <w:rPr>
          <w:rFonts w:ascii="Times New Roman" w:hAnsi="Times New Roman"/>
          <w:sz w:val="28"/>
        </w:rPr>
        <w:t>: історичний аспект та методика викладання теми в ЗЗСО: Бакалаврська робота. Тернопіль: ТНПУ, 2026. 60 с.</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У бакалаврській роботі досліджено внутрішню політику Генріха VIII Тюдора (</w:t>
      </w:r>
      <w:r>
        <w:rPr>
          <w:rFonts w:ascii="Times New Roman" w:hAnsi="Times New Roman"/>
          <w:color w:val="000000"/>
          <w:sz w:val="28"/>
        </w:rPr>
        <w:t>1509–1547)</w:t>
      </w:r>
      <w:r>
        <w:rPr>
          <w:rFonts w:ascii="Times New Roman" w:hAnsi="Times New Roman"/>
          <w:sz w:val="28"/>
        </w:rPr>
        <w:t>. Розкрито соціально-політичні трансформації за правління Генріха VIII Тюдора. Проаналізовано політику інтеграції інкорпорованих територій у державну систему Англії.</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Окрема увага приділена методиці викладання теми в закладах загальної середньої освіти. У роботі запропоновано практичні підходи до організації уроку з використанням інтерактивних методів навчання, що сприяють формуванню історичної свідомості та критичного мислення учнів.</w:t>
      </w:r>
    </w:p>
    <w:p>
      <w:pPr>
        <w:spacing w:lineRule="auto" w:line="360" w:after="0" w:beforeAutospacing="0" w:afterAutospacing="0"/>
        <w:ind w:firstLine="567"/>
        <w:jc w:val="both"/>
        <w:rPr>
          <w:rFonts w:ascii="Times New Roman" w:hAnsi="Times New Roman"/>
          <w:sz w:val="28"/>
        </w:rPr>
      </w:pPr>
      <w:r>
        <w:rPr>
          <w:rFonts w:ascii="Times New Roman" w:hAnsi="Times New Roman"/>
          <w:b w:val="1"/>
          <w:sz w:val="28"/>
        </w:rPr>
        <w:t xml:space="preserve">Ключові слова: </w:t>
      </w:r>
      <w:r>
        <w:rPr>
          <w:rFonts w:ascii="Times New Roman" w:hAnsi="Times New Roman"/>
          <w:sz w:val="28"/>
        </w:rPr>
        <w:t>Генріха VIII Тюдор, Англія, політика, законодавство, реформація, інтеграція, викладання історії, ЗЗСО.</w:t>
      </w:r>
    </w:p>
    <w:p>
      <w:pPr>
        <w:spacing w:lineRule="auto" w:line="360" w:after="0" w:beforeAutospacing="0" w:afterAutospacing="0"/>
        <w:ind w:firstLine="709" w:left="426"/>
        <w:jc w:val="center"/>
        <w:rPr>
          <w:rFonts w:ascii="Times New Roman" w:hAnsi="Times New Roman"/>
          <w:b w:val="1"/>
          <w:sz w:val="32"/>
        </w:rPr>
      </w:pPr>
      <w:r>
        <w:rPr>
          <w:rFonts w:ascii="Times New Roman" w:hAnsi="Times New Roman"/>
          <w:b w:val="1"/>
          <w:sz w:val="32"/>
        </w:rPr>
        <w:t>ABSTRACT</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Mysiutina</w:t>
      </w:r>
      <w:r>
        <w:rPr>
          <w:rFonts w:ascii="Times New Roman" w:hAnsi="Times New Roman"/>
          <w:sz w:val="28"/>
        </w:rPr>
        <w:t xml:space="preserve"> N. I. The Domestic Policy of Henry VIII Tudor (1509–1547): Historical Aspects and Teaching Methods for Secondary Schools: Bachelor’s Thesis. Ternopil: Ternopil National Pedagogical University, 2026. 60 p.</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This bachelor’s thesis examines the domestic policy of Henry VIII Tudor (1509–1547). It explores the socio-political transformations during the reign of Henry VIII Tudor. The thesis analyzes the policy of integrating incorporated territories into the state system of England.</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Particular attention is paid to the methodology of teaching this topic in general secondary education institutions. The thesis proposes practical approaches to organizing lessons using interactive teaching methods that contribute to the development of students’ historical consciousness and critical thinking.</w:t>
      </w:r>
    </w:p>
    <w:p>
      <w:pPr>
        <w:spacing w:lineRule="auto" w:line="360" w:after="0" w:beforeAutospacing="0" w:afterAutospacing="0"/>
        <w:ind w:firstLine="567"/>
        <w:jc w:val="both"/>
        <w:rPr>
          <w:rFonts w:ascii="Times New Roman" w:hAnsi="Times New Roman"/>
          <w:sz w:val="28"/>
        </w:rPr>
      </w:pPr>
    </w:p>
    <w:p>
      <w:pPr>
        <w:spacing w:lineRule="auto" w:line="360" w:after="0" w:beforeAutospacing="0" w:afterAutospacing="0"/>
        <w:ind w:firstLine="567"/>
        <w:jc w:val="both"/>
        <w:rPr>
          <w:rFonts w:ascii="Times New Roman" w:hAnsi="Times New Roman"/>
          <w:sz w:val="28"/>
        </w:rPr>
      </w:pPr>
      <w:r>
        <w:rPr>
          <w:rFonts w:ascii="Times New Roman" w:hAnsi="Times New Roman"/>
          <w:b w:val="1"/>
          <w:sz w:val="28"/>
        </w:rPr>
        <w:t xml:space="preserve">Keywords: </w:t>
      </w:r>
      <w:bookmarkStart w:id="0" w:name="_GoBack"/>
      <w:r>
        <w:rPr>
          <w:rFonts w:ascii="Times New Roman" w:hAnsi="Times New Roman"/>
          <w:sz w:val="28"/>
        </w:rPr>
        <w:t>Henry VIII Tudor, England, politics, legislation, Reformation, integration, history teaching, ZZSO.</w:t>
      </w:r>
      <w:bookmarkEnd w:id="0"/>
    </w:p>
    <w:sectPr>
      <w:type w:val="nextPage"/>
      <w:pgSz w:w="11906" w:h="16838" w:code="9"/>
      <w:pgMar w:left="1701" w:right="567" w:top="680" w:bottom="680" w:header="709" w:footer="709"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08"/>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59" w:before="0" w:after="160" w:beforeAutospacing="0" w:afterAutospacing="0"/>
        <w:ind w:firstLine="0" w:left="0" w:right="0"/>
        <w:contextualSpacing w:val="0"/>
        <w:jc w:val="left"/>
      </w:pPr>
    </w:pPrDefault>
  </w:docDefaults>
  <w:style w:type="paragraph" w:styleId="P0" w:default="1">
    <w:name w:val="Normal"/>
    <w:qFormat/>
    <w:pPr/>
    <w:rPr/>
  </w:style>
  <w:style w:type="paragraph" w:styleId="P1">
    <w:name w:val="Balloon Text"/>
    <w:basedOn w:val="P0"/>
    <w:link w:val="C4"/>
    <w:semiHidden/>
    <w:pPr>
      <w:spacing w:lineRule="auto" w:line="240" w:after="0" w:beforeAutospacing="0" w:afterAutospacing="0"/>
    </w:pPr>
    <w:rPr>
      <w:rFonts w:ascii="Segoe UI" w:hAnsi="Segoe UI"/>
      <w:sz w:val="18"/>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line number"/>
    <w:basedOn w:val="C0"/>
    <w:semiHidden/>
    <w:rPr/>
  </w:style>
  <w:style w:type="character" w:styleId="C4">
    <w:name w:val="Текст у виносці Знак"/>
    <w:basedOn w:val="C0"/>
    <w:link w:val="P1"/>
    <w:semiHidden/>
    <w:rPr>
      <w:rFonts w:ascii="Segoe UI" w:hAnsi="Segoe UI"/>
      <w:sz w:val="18"/>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Pr>
    <w:trPr/>
    <w:tcPr/>
  </w:style>
  <w:style w:type="numbering" w:styleId="N0">
    <w:name w:val="No List"/>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