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E8C1A5" wp14:paraId="20E235AA" wp14:textId="371761A1">
      <w:pPr>
        <w:pStyle w:val="Heading1"/>
        <w:ind w:firstLine="540"/>
        <w:jc w:val="center"/>
        <w:rPr>
          <w:rFonts w:ascii="Times New Roman" w:hAnsi="Times New Roman" w:eastAsia="Times New Roman" w:cs="Times New Roman"/>
          <w:b w:val="1"/>
          <w:bCs w:val="1"/>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АНОТАЦІЯ</w:t>
      </w:r>
    </w:p>
    <w:p xmlns:wp14="http://schemas.microsoft.com/office/word/2010/wordml" w:rsidP="72E8C1A5" wp14:paraId="2F29C7D8" wp14:textId="3DC4A34C">
      <w:pPr>
        <w:ind w:firstLine="540"/>
        <w:rPr>
          <w:rFonts w:ascii="Times New Roman" w:hAnsi="Times New Roman" w:eastAsia="Times New Roman" w:cs="Times New Roman"/>
          <w:b w:val="1"/>
          <w:bCs w:val="1"/>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Міщій І. М. Волинська трагедія 1943–1944 рр. в контексті українсько-польських відносин.</w:t>
      </w: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 xml:space="preserve"> Кваліфікаційна робота на здобуття освітнього ступеня «бакалавр» зі спеціальності 014 Середня освіта (Історія). Тернопільський національний педагогічний університет імені Володимира Гнатюка. Тернопіль, 2026. 75 с.</w:t>
      </w:r>
    </w:p>
    <w:p xmlns:wp14="http://schemas.microsoft.com/office/word/2010/wordml" w:rsidP="72E8C1A5" wp14:paraId="7FA011C5" wp14:textId="49D3FB5C">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У бакалаврській роботі здійснено комплексне дослідження Волинської трагедії 1943–1944 рр. як одного з найскладніших та найсуперечливіших епізодів українсько-польських відносин XX століття. Проаналізовано стан наукової розробки проблеми в українській та польській історіографії, охарактеризовано джерельну базу дослідження та методологічні підходи до вивчення подій на Волині.</w:t>
      </w:r>
    </w:p>
    <w:p xmlns:wp14="http://schemas.microsoft.com/office/word/2010/wordml" w:rsidP="72E8C1A5" wp14:paraId="485B55F6" wp14:textId="75DEB1C1">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Особливу увагу приділено передумовам виникнення міжетнічного конфлікту, політиці окупаційних режимів, діяльності українського і польського підпілля, а також причинам ескалації насильства в умовах Другої світової війни. Досліджено перебіг подій на Волині у 1943–1944 роках, проаналізовано масштаби людських втрат, особливості збройного протистояння та його наслідки для українського і польського населення.</w:t>
      </w:r>
    </w:p>
    <w:p xmlns:wp14="http://schemas.microsoft.com/office/word/2010/wordml" w:rsidP="72E8C1A5" wp14:paraId="26D4D964" wp14:textId="7CEAC2EA">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Окремий розділ присвячено проблемі історичної пам’яті та українсько-польського примирення. Розглянуто сучасні підходи до оцінки Волинської трагедії, її вплив на міждержавні відносини України та Польщі, а також роль наукового діалогу у подоланні історичних суперечностей. Автор наголошує на необхідності неупередженого вивчення подій минулого, використання широкого комплексу джерел та формування культури взаємного порозуміння між народами.</w:t>
      </w:r>
    </w:p>
    <w:p xmlns:wp14="http://schemas.microsoft.com/office/word/2010/wordml" w:rsidP="72E8C1A5" wp14:paraId="3D7E46F8" wp14:textId="141DC568">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Ключові слова:</w:t>
      </w:r>
      <w:r w:rsidRPr="72E8C1A5" w:rsidR="7D943070">
        <w:rPr>
          <w:rFonts w:ascii="Times New Roman" w:hAnsi="Times New Roman" w:eastAsia="Times New Roman" w:cs="Times New Roman"/>
          <w:noProof w:val="0"/>
          <w:color w:val="000000" w:themeColor="text1" w:themeTint="FF" w:themeShade="FF"/>
          <w:sz w:val="28"/>
          <w:szCs w:val="28"/>
          <w:lang w:val="uk-UA"/>
        </w:rPr>
        <w:t xml:space="preserve"> Волинська трагедія, українсько-польські відносини, Друга світова війна, УПА, Армія Крайова, історична пам’ять, міжнаціональний конфлікт, українсько-польське примирення.</w:t>
      </w:r>
    </w:p>
    <w:p xmlns:wp14="http://schemas.microsoft.com/office/word/2010/wordml" wp14:paraId="5270098F" wp14:textId="0CCFFA65">
      <w:r>
        <w:br w:type="page"/>
      </w:r>
    </w:p>
    <w:p xmlns:wp14="http://schemas.microsoft.com/office/word/2010/wordml" w:rsidP="72E8C1A5" wp14:paraId="7A4D7BEB" wp14:textId="72E69C23">
      <w:pPr>
        <w:pStyle w:val="Heading1"/>
        <w:ind w:firstLine="540"/>
        <w:jc w:val="center"/>
        <w:rPr>
          <w:rFonts w:ascii="Times New Roman" w:hAnsi="Times New Roman" w:eastAsia="Times New Roman" w:cs="Times New Roman"/>
          <w:b w:val="1"/>
          <w:bCs w:val="1"/>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ABSTRACT</w:t>
      </w:r>
    </w:p>
    <w:p xmlns:wp14="http://schemas.microsoft.com/office/word/2010/wordml" w:rsidP="72E8C1A5" wp14:paraId="0A9B89DC" wp14:textId="73C8E043">
      <w:pPr>
        <w:ind w:firstLine="540"/>
        <w:rPr>
          <w:rFonts w:ascii="Times New Roman" w:hAnsi="Times New Roman" w:eastAsia="Times New Roman" w:cs="Times New Roman"/>
          <w:b w:val="1"/>
          <w:bCs w:val="1"/>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Mishchii I. M. The Volhynian Tragedy of 1943–1944 in the Context of Ukrainian-Polish Relations.</w:t>
      </w: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 xml:space="preserve"> Qualification thesis for obtaining the Bachelor's degree in Specialty 014 Secondary Education (History). Ternopil Volodymyr Hnatyuk National Pedagogical University. Ternopil, 2026. 75 p.</w:t>
      </w:r>
    </w:p>
    <w:p xmlns:wp14="http://schemas.microsoft.com/office/word/2010/wordml" w:rsidP="72E8C1A5" wp14:paraId="472074EF" wp14:textId="46DD6153">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The bachelor's thesis presents a comprehensive study of the Volhynian Tragedy of 1943–1944 as one of the most controversial and complex episodes in Ukrainian-Polish relations of the twentieth century. The state of research in Ukrainian and Polish historiography is analyzed, the source base of the study is characterized, and methodological approaches to the investigation of the events in Volhynia are examined.</w:t>
      </w:r>
    </w:p>
    <w:p xmlns:wp14="http://schemas.microsoft.com/office/word/2010/wordml" w:rsidP="72E8C1A5" wp14:paraId="3A06BA0E" wp14:textId="2666D040">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Particular attention is paid to the causes of the interethnic conflict, the policies of the occupation regimes, the activities of the Ukrainian and Polish underground movements, and the factors that contributed to the escalation of violence during World War II. The course of events in Volhynia in 1943–1944 is analyzed, including the scale of human losses, the nature of the armed confrontation, and its consequences for both Ukrainian and Polish populations.</w:t>
      </w:r>
    </w:p>
    <w:p xmlns:wp14="http://schemas.microsoft.com/office/word/2010/wordml" w:rsidP="72E8C1A5" wp14:paraId="696361EB" wp14:textId="404C5836">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noProof w:val="0"/>
          <w:color w:val="000000" w:themeColor="text1" w:themeTint="FF" w:themeShade="FF"/>
          <w:sz w:val="28"/>
          <w:szCs w:val="28"/>
          <w:lang w:val="uk-UA"/>
        </w:rPr>
        <w:t>A separate section is devoted to the issues of historical memory and Ukrainian-Polish reconciliation. The thesis examines contemporary interpretations of the Volhynian Tragedy, its impact on relations between Ukraine and Poland, and the role of scholarly dialogue in overcoming historical disputes. The author emphasizes the importance of an objective study of historical events, the use of a broad range of sources, and the promotion of mutual understanding between nations.</w:t>
      </w:r>
    </w:p>
    <w:p xmlns:wp14="http://schemas.microsoft.com/office/word/2010/wordml" w:rsidP="72E8C1A5" wp14:paraId="36DFB79B" wp14:textId="65B81426">
      <w:pPr>
        <w:ind w:firstLine="540"/>
        <w:rPr>
          <w:rFonts w:ascii="Times New Roman" w:hAnsi="Times New Roman" w:eastAsia="Times New Roman" w:cs="Times New Roman"/>
          <w:noProof w:val="0"/>
          <w:color w:val="000000" w:themeColor="text1" w:themeTint="FF" w:themeShade="FF"/>
          <w:sz w:val="28"/>
          <w:szCs w:val="28"/>
          <w:lang w:val="uk-UA"/>
        </w:rPr>
      </w:pPr>
      <w:r w:rsidRPr="72E8C1A5" w:rsidR="7D943070">
        <w:rPr>
          <w:rFonts w:ascii="Times New Roman" w:hAnsi="Times New Roman" w:eastAsia="Times New Roman" w:cs="Times New Roman"/>
          <w:b w:val="1"/>
          <w:bCs w:val="1"/>
          <w:noProof w:val="0"/>
          <w:color w:val="000000" w:themeColor="text1" w:themeTint="FF" w:themeShade="FF"/>
          <w:sz w:val="28"/>
          <w:szCs w:val="28"/>
          <w:lang w:val="uk-UA"/>
        </w:rPr>
        <w:t>Keywords:</w:t>
      </w:r>
      <w:r w:rsidRPr="72E8C1A5" w:rsidR="7D943070">
        <w:rPr>
          <w:rFonts w:ascii="Times New Roman" w:hAnsi="Times New Roman" w:eastAsia="Times New Roman" w:cs="Times New Roman"/>
          <w:noProof w:val="0"/>
          <w:color w:val="000000" w:themeColor="text1" w:themeTint="FF" w:themeShade="FF"/>
          <w:sz w:val="28"/>
          <w:szCs w:val="28"/>
          <w:lang w:val="uk-UA"/>
        </w:rPr>
        <w:t xml:space="preserve"> Volhynian Tragedy, Ukrainian-Polish relations, World War II, Ukrainian Insurgent Army (UPA), Home Army (Armia Krajowa), historical memory, interethnic conflict, Ukrainian-Polish reconciliation.</w:t>
      </w:r>
    </w:p>
    <w:p xmlns:wp14="http://schemas.microsoft.com/office/word/2010/wordml" w:rsidP="72E8C1A5" wp14:paraId="4BA196E7" wp14:textId="52C754C4">
      <w:pPr>
        <w:ind w:firstLine="540"/>
        <w:rPr>
          <w:color w:val="000000" w:themeColor="text1" w:themeTint="FF" w:themeShade="FF"/>
          <w:sz w:val="28"/>
          <w:szCs w:val="28"/>
        </w:rPr>
      </w:pPr>
    </w:p>
    <w:sectPr>
      <w:pgSz w:w="11906" w:h="16838" w:orient="portrait"/>
      <w:pgMar w:top="1134" w:right="1440" w:bottom="1134" w:left="1440" w:header="708" w:footer="708" w:gutter="0"/>
      <w:cols w:space="720"/>
      <w:docGrid w:linePitch="360"/>
      <w:headerReference w:type="default" r:id="Re9d0f64c5a4b4bec"/>
      <w:footerReference w:type="default" r:id="R4992306552904b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mc="http://schemas.openxmlformats.org/markup-compatibility/2006" mc:Ignorable="wp14 w15 w16se w16cid w16 w16cex w16sdtdh w16sdtfl">
  <w:tbl>
    <w:tblPr>
      <w:tblStyle w:val="TableNormal"/>
      <w:bidiVisual w:val="0"/>
      <w:tblW w:w="0" w:type="auto"/>
      <w:tblLook w:val="06A0" w:firstRow="1" w:lastRow="0" w:firstColumn="1" w:lastColumn="0" w:noHBand="1" w:noVBand="1"/>
    </w:tblPr>
    <w:tblGrid>
      <w:gridCol w:w="3005"/>
      <w:gridCol w:w="3005"/>
      <w:gridCol w:w="3005"/>
    </w:tblGrid>
    <w:tr w:rsidR="72E8C1A5" w:rsidTr="72E8C1A5" w14:paraId="03E6C5F0">
      <w:trPr>
        <w:trHeight w:val="300"/>
      </w:trPr>
      <w:tc>
        <w:tcPr>
          <w:tcW w:w="3005" w:type="dxa"/>
          <w:tcMar/>
        </w:tcPr>
        <w:p w:rsidR="72E8C1A5" w:rsidP="72E8C1A5" w:rsidRDefault="72E8C1A5" w14:paraId="25F13FCB" w14:textId="4AC1E136">
          <w:pPr>
            <w:pStyle w:val="Header"/>
            <w:bidi w:val="0"/>
            <w:ind w:left="-115"/>
            <w:jc w:val="left"/>
          </w:pPr>
        </w:p>
      </w:tc>
      <w:tc>
        <w:tcPr>
          <w:tcW w:w="3005" w:type="dxa"/>
          <w:tcMar/>
        </w:tcPr>
        <w:p w:rsidR="72E8C1A5" w:rsidP="72E8C1A5" w:rsidRDefault="72E8C1A5" w14:paraId="44FC849A" w14:textId="11EEF619">
          <w:pPr>
            <w:pStyle w:val="Header"/>
            <w:bidi w:val="0"/>
            <w:jc w:val="center"/>
          </w:pPr>
        </w:p>
      </w:tc>
      <w:tc>
        <w:tcPr>
          <w:tcW w:w="3005" w:type="dxa"/>
          <w:tcMar/>
        </w:tcPr>
        <w:p w:rsidR="72E8C1A5" w:rsidP="72E8C1A5" w:rsidRDefault="72E8C1A5" w14:paraId="214699B5" w14:textId="175C8C82">
          <w:pPr>
            <w:pStyle w:val="Header"/>
            <w:bidi w:val="0"/>
            <w:ind w:right="-115"/>
            <w:jc w:val="right"/>
          </w:pPr>
          <w:r>
            <w:fldChar w:fldCharType="begin"/>
          </w:r>
          <w:r>
            <w:instrText xml:space="preserve">PAGE</w:instrText>
          </w:r>
          <w:r>
            <w:fldChar w:fldCharType="separate"/>
          </w:r>
          <w:r>
            <w:fldChar w:fldCharType="end"/>
          </w:r>
        </w:p>
      </w:tc>
    </w:tr>
  </w:tbl>
  <w:p w:rsidR="72E8C1A5" w:rsidP="72E8C1A5" w:rsidRDefault="72E8C1A5" w14:paraId="213EF313" w14:textId="5CA621D1">
    <w:pPr>
      <w:pStyle w:val="Footer"/>
      <w:bidi w:val="0"/>
    </w:pPr>
  </w:p>
</w:ftr>
</file>

<file path=word/header.xml><?xml version="1.0" encoding="utf-8"?>
<w:hdr xmlns:w14="http://schemas.microsoft.com/office/word/2010/wordml" xmlns:w="http://schemas.openxmlformats.org/wordprocessingml/2006/main"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mc="http://schemas.openxmlformats.org/markup-compatibility/2006" mc:Ignorable="wp14 w15 w16se w16cid w16 w16cex w16sdtdh w16sdtfl">
  <w:tbl>
    <w:tblPr>
      <w:tblStyle w:val="TableNormal"/>
      <w:bidiVisual w:val="0"/>
      <w:tblW w:w="0" w:type="auto"/>
      <w:tblLook w:val="06A0" w:firstRow="1" w:lastRow="0" w:firstColumn="1" w:lastColumn="0" w:noHBand="1" w:noVBand="1"/>
    </w:tblPr>
    <w:tblGrid>
      <w:gridCol w:w="3005"/>
      <w:gridCol w:w="3005"/>
      <w:gridCol w:w="3005"/>
    </w:tblGrid>
    <w:tr w:rsidR="72E8C1A5" w:rsidTr="72E8C1A5" w14:paraId="13014BA3">
      <w:trPr>
        <w:trHeight w:val="300"/>
      </w:trPr>
      <w:tc>
        <w:tcPr>
          <w:tcW w:w="3005" w:type="dxa"/>
          <w:tcMar/>
        </w:tcPr>
        <w:p w:rsidR="72E8C1A5" w:rsidP="72E8C1A5" w:rsidRDefault="72E8C1A5" w14:paraId="47664AAF" w14:textId="773C9F86">
          <w:pPr>
            <w:pStyle w:val="Header"/>
            <w:bidi w:val="0"/>
            <w:ind w:left="-115"/>
            <w:jc w:val="left"/>
          </w:pPr>
        </w:p>
      </w:tc>
      <w:tc>
        <w:tcPr>
          <w:tcW w:w="3005" w:type="dxa"/>
          <w:tcMar/>
        </w:tcPr>
        <w:p w:rsidR="72E8C1A5" w:rsidP="72E8C1A5" w:rsidRDefault="72E8C1A5" w14:paraId="48072AC2" w14:textId="21EC40EC">
          <w:pPr>
            <w:pStyle w:val="Header"/>
            <w:bidi w:val="0"/>
            <w:jc w:val="center"/>
          </w:pPr>
        </w:p>
      </w:tc>
      <w:tc>
        <w:tcPr>
          <w:tcW w:w="3005" w:type="dxa"/>
          <w:tcMar/>
        </w:tcPr>
        <w:p w:rsidR="72E8C1A5" w:rsidP="72E8C1A5" w:rsidRDefault="72E8C1A5" w14:paraId="783D6921" w14:textId="578BEB75">
          <w:pPr>
            <w:pStyle w:val="Header"/>
            <w:bidi w:val="0"/>
            <w:ind w:right="-115"/>
            <w:jc w:val="right"/>
          </w:pPr>
        </w:p>
      </w:tc>
    </w:tr>
  </w:tbl>
  <w:p w:rsidR="72E8C1A5" w:rsidP="72E8C1A5" w:rsidRDefault="72E8C1A5" w14:paraId="65EEC882" w14:textId="0C027F9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20B5B"/>
    <w:rsid w:val="0B8CD213"/>
    <w:rsid w:val="1CAE7A93"/>
    <w:rsid w:val="20FEF7C4"/>
    <w:rsid w:val="2A4F5CE9"/>
    <w:rsid w:val="2B170B43"/>
    <w:rsid w:val="3596B524"/>
    <w:rsid w:val="537CD595"/>
    <w:rsid w:val="59C6285B"/>
    <w:rsid w:val="61220B5B"/>
    <w:rsid w:val="72E8C1A5"/>
    <w:rsid w:val="7D943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2947"/>
  <w15:chartTrackingRefBased/>
  <w15:docId w15:val="{8DAD99BB-4EF8-4650-97F7-8E4277BAD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2E8C1A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72E8C1A5"/>
    <w:pPr>
      <w:tabs>
        <w:tab w:val="center" w:leader="none" w:pos="4680"/>
        <w:tab w:val="right" w:leader="none" w:pos="9360"/>
      </w:tabs>
      <w:spacing w:after="0" w:line="240" w:lineRule="auto"/>
    </w:pPr>
  </w:style>
  <w:style w:type="paragraph" w:styleId="Footer">
    <w:uiPriority w:val="99"/>
    <w:name w:val="footer"/>
    <w:basedOn w:val="Normal"/>
    <w:unhideWhenUsed/>
    <w:rsid w:val="72E8C1A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9d0f64c5a4b4bec" /><Relationship Type="http://schemas.openxmlformats.org/officeDocument/2006/relationships/footer" Target="footer.xml" Id="R4992306552904b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2026-06-11T08:23:28.2745150Z</dcterms:created>
  <dcterms:modified xsi:type="dcterms:W3CDTF">2026-06-10T07:27:47.1350401Z</dcterms:modified>
  <dc:creator>Іван Міщій</dc:creator>
  <lastModifiedBy>Іван Міщій</lastModifiedBy>
</coreProperties>
</file>