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137E4" w14:textId="77777777" w:rsidR="001072C8" w:rsidRDefault="001072C8" w:rsidP="001072C8">
      <w:pPr>
        <w:ind w:firstLine="0"/>
        <w:jc w:val="center"/>
        <w:rPr>
          <w:b/>
          <w:szCs w:val="28"/>
        </w:rPr>
      </w:pPr>
      <w:bookmarkStart w:id="0" w:name="_GoBack"/>
      <w:bookmarkEnd w:id="0"/>
      <w:r w:rsidRPr="000621A6">
        <w:rPr>
          <w:b/>
          <w:szCs w:val="28"/>
        </w:rPr>
        <w:t>АНОТАЦІЯ</w:t>
      </w:r>
    </w:p>
    <w:p w14:paraId="4A69F8A0" w14:textId="77777777" w:rsidR="001072C8" w:rsidRPr="000621A6" w:rsidRDefault="001072C8" w:rsidP="001072C8">
      <w:pPr>
        <w:jc w:val="center"/>
        <w:rPr>
          <w:b/>
          <w:szCs w:val="28"/>
        </w:rPr>
      </w:pPr>
    </w:p>
    <w:p w14:paraId="5E73E0F3" w14:textId="77777777" w:rsidR="001072C8" w:rsidRPr="00FB5227" w:rsidRDefault="001072C8" w:rsidP="002C4FFD">
      <w:pPr>
        <w:tabs>
          <w:tab w:val="left" w:pos="4690"/>
        </w:tabs>
        <w:ind w:firstLine="0"/>
        <w:rPr>
          <w:rStyle w:val="FontStyle55"/>
          <w:sz w:val="28"/>
          <w:szCs w:val="28"/>
        </w:rPr>
      </w:pPr>
      <w:r w:rsidRPr="002147FE">
        <w:rPr>
          <w:rFonts w:eastAsia="Calibri" w:cs="Times New Roman"/>
          <w:b/>
          <w:bCs/>
          <w:kern w:val="0"/>
          <w:szCs w:val="28"/>
        </w:rPr>
        <w:t>Курас Софія-Анастасія Андріївна</w:t>
      </w:r>
      <w:r w:rsidRPr="002147FE">
        <w:rPr>
          <w:b/>
          <w:szCs w:val="28"/>
        </w:rPr>
        <w:t>. «</w:t>
      </w:r>
      <w:r w:rsidR="009C6723" w:rsidRPr="009C6723">
        <w:rPr>
          <w:rFonts w:eastAsia="Calibri" w:cs="Times New Roman"/>
          <w:b/>
          <w:bCs/>
          <w:kern w:val="0"/>
          <w:szCs w:val="28"/>
        </w:rPr>
        <w:t>Соціальна вразливість внутрішньо переміщених осіб як складна соціальна проблема</w:t>
      </w:r>
      <w:r w:rsidRPr="002147FE">
        <w:rPr>
          <w:b/>
          <w:szCs w:val="28"/>
        </w:rPr>
        <w:t>».</w:t>
      </w:r>
      <w:r w:rsidR="002147FE" w:rsidRPr="002147FE">
        <w:rPr>
          <w:b/>
          <w:szCs w:val="28"/>
        </w:rPr>
        <w:t xml:space="preserve"> </w:t>
      </w:r>
      <w:r w:rsidRPr="008259CD">
        <w:rPr>
          <w:b/>
          <w:szCs w:val="28"/>
        </w:rPr>
        <w:t>Бакалавр</w:t>
      </w:r>
      <w:r w:rsidRPr="008259CD">
        <w:rPr>
          <w:rStyle w:val="FontStyle12"/>
          <w:bCs w:val="0"/>
          <w:sz w:val="28"/>
          <w:szCs w:val="28"/>
        </w:rPr>
        <w:t>ська</w:t>
      </w:r>
      <w:r w:rsidRPr="00193970">
        <w:rPr>
          <w:bCs/>
          <w:szCs w:val="28"/>
        </w:rPr>
        <w:t xml:space="preserve"> робота</w:t>
      </w:r>
      <w:r w:rsidRPr="002147FE">
        <w:rPr>
          <w:szCs w:val="28"/>
        </w:rPr>
        <w:t>,</w:t>
      </w:r>
      <w:r w:rsidRPr="002147FE">
        <w:rPr>
          <w:rStyle w:val="FontStyle55"/>
          <w:sz w:val="28"/>
          <w:szCs w:val="28"/>
        </w:rPr>
        <w:t xml:space="preserve"> Тернопільський національний педагогічний університет імені Володимира Гнатюка, факультет педагогіки і психології, кафедра </w:t>
      </w:r>
      <w:r w:rsidRPr="002147FE">
        <w:rPr>
          <w:szCs w:val="28"/>
        </w:rPr>
        <w:t xml:space="preserve">соціальної роботи та </w:t>
      </w:r>
      <w:r w:rsidR="002147FE" w:rsidRPr="002147FE">
        <w:rPr>
          <w:szCs w:val="28"/>
        </w:rPr>
        <w:t>соціальної педагогіки</w:t>
      </w:r>
      <w:r w:rsidRPr="002147FE">
        <w:rPr>
          <w:szCs w:val="28"/>
        </w:rPr>
        <w:t>;</w:t>
      </w:r>
      <w:r w:rsidRPr="002147FE">
        <w:rPr>
          <w:rStyle w:val="FontStyle55"/>
          <w:sz w:val="28"/>
          <w:szCs w:val="28"/>
        </w:rPr>
        <w:t xml:space="preserve"> </w:t>
      </w:r>
      <w:r w:rsidRPr="002147FE">
        <w:rPr>
          <w:szCs w:val="28"/>
        </w:rPr>
        <w:t xml:space="preserve">науковий керівник Олексюк Н.С. </w:t>
      </w:r>
      <w:r w:rsidRPr="00FB5227">
        <w:rPr>
          <w:rStyle w:val="FontStyle55"/>
          <w:sz w:val="28"/>
          <w:szCs w:val="28"/>
        </w:rPr>
        <w:t>Тернопіль, 202</w:t>
      </w:r>
      <w:r w:rsidR="002147FE" w:rsidRPr="00FB5227">
        <w:rPr>
          <w:rStyle w:val="FontStyle55"/>
          <w:sz w:val="28"/>
          <w:szCs w:val="28"/>
        </w:rPr>
        <w:t>6</w:t>
      </w:r>
      <w:r w:rsidRPr="00FB5227">
        <w:rPr>
          <w:rStyle w:val="FontStyle55"/>
          <w:sz w:val="28"/>
          <w:szCs w:val="28"/>
        </w:rPr>
        <w:t xml:space="preserve">. </w:t>
      </w:r>
      <w:r w:rsidR="00FB5227" w:rsidRPr="00FB5227">
        <w:rPr>
          <w:rStyle w:val="FontStyle55"/>
          <w:sz w:val="28"/>
          <w:szCs w:val="28"/>
        </w:rPr>
        <w:t>7</w:t>
      </w:r>
      <w:r w:rsidR="002147FE" w:rsidRPr="00FB5227">
        <w:rPr>
          <w:rStyle w:val="FontStyle55"/>
          <w:sz w:val="28"/>
          <w:szCs w:val="28"/>
        </w:rPr>
        <w:t>0</w:t>
      </w:r>
      <w:r w:rsidRPr="00FB5227">
        <w:rPr>
          <w:rStyle w:val="FontStyle55"/>
          <w:sz w:val="28"/>
          <w:szCs w:val="28"/>
        </w:rPr>
        <w:t xml:space="preserve"> с.</w:t>
      </w:r>
    </w:p>
    <w:p w14:paraId="1E89A76A" w14:textId="77777777" w:rsidR="001E3D01" w:rsidRPr="00C645CB" w:rsidRDefault="001E3D01" w:rsidP="001E3D01">
      <w:pPr>
        <w:rPr>
          <w:rFonts w:cs="Times New Roman"/>
          <w:szCs w:val="28"/>
        </w:rPr>
      </w:pPr>
      <w:r w:rsidRPr="00C645CB">
        <w:rPr>
          <w:rFonts w:cs="Times New Roman"/>
          <w:b/>
          <w:bCs/>
          <w:szCs w:val="28"/>
        </w:rPr>
        <w:t>Мета дослідження:</w:t>
      </w:r>
      <w:r>
        <w:rPr>
          <w:rFonts w:cs="Times New Roman"/>
          <w:b/>
          <w:bCs/>
          <w:szCs w:val="28"/>
        </w:rPr>
        <w:t xml:space="preserve"> </w:t>
      </w:r>
      <w:r w:rsidRPr="00C645CB">
        <w:rPr>
          <w:rFonts w:cs="Times New Roman"/>
          <w:szCs w:val="28"/>
        </w:rPr>
        <w:t xml:space="preserve">проаналізувати </w:t>
      </w:r>
      <w:r>
        <w:rPr>
          <w:rFonts w:cs="Times New Roman"/>
          <w:szCs w:val="28"/>
        </w:rPr>
        <w:t xml:space="preserve">зміст й </w:t>
      </w:r>
      <w:r w:rsidRPr="00C645CB">
        <w:rPr>
          <w:rFonts w:cs="Times New Roman"/>
          <w:szCs w:val="28"/>
        </w:rPr>
        <w:t xml:space="preserve">особливості соціальної вразливості внутрішньо переміщених осіб </w:t>
      </w:r>
      <w:r>
        <w:rPr>
          <w:rFonts w:cs="Times New Roman"/>
          <w:szCs w:val="28"/>
        </w:rPr>
        <w:t xml:space="preserve">як складної соціальної проблеми </w:t>
      </w:r>
      <w:r w:rsidRPr="00C645CB">
        <w:rPr>
          <w:rFonts w:cs="Times New Roman"/>
          <w:szCs w:val="28"/>
        </w:rPr>
        <w:t xml:space="preserve">та обґрунтувати шляхи її </w:t>
      </w:r>
      <w:r>
        <w:rPr>
          <w:rFonts w:cs="Times New Roman"/>
          <w:szCs w:val="28"/>
        </w:rPr>
        <w:t>виріше</w:t>
      </w:r>
      <w:r w:rsidRPr="00C645CB">
        <w:rPr>
          <w:rFonts w:cs="Times New Roman"/>
          <w:szCs w:val="28"/>
        </w:rPr>
        <w:t>ння.</w:t>
      </w:r>
    </w:p>
    <w:p w14:paraId="21E85EE2" w14:textId="77777777" w:rsidR="00E42D37" w:rsidRPr="00CF1B25" w:rsidRDefault="00E42D37" w:rsidP="00E42D37">
      <w:pPr>
        <w:pStyle w:val="ad"/>
        <w:spacing w:line="360" w:lineRule="auto"/>
      </w:pPr>
      <w:r w:rsidRPr="00FB5227">
        <w:rPr>
          <w:b/>
          <w:bCs/>
        </w:rPr>
        <w:t xml:space="preserve">Об’єкт дослідження: </w:t>
      </w:r>
      <w:r w:rsidRPr="00FB5227">
        <w:t xml:space="preserve">соціальна вразливість населення </w:t>
      </w:r>
      <w:r>
        <w:t>України в період російсько-української війни</w:t>
      </w:r>
      <w:r w:rsidRPr="00CF1B25">
        <w:t>.</w:t>
      </w:r>
    </w:p>
    <w:p w14:paraId="6A8CC19E" w14:textId="77777777" w:rsidR="00E42D37" w:rsidRPr="00C645CB" w:rsidRDefault="00E42D37" w:rsidP="00E42D37">
      <w:pPr>
        <w:rPr>
          <w:rFonts w:cs="Times New Roman"/>
          <w:szCs w:val="28"/>
        </w:rPr>
      </w:pPr>
      <w:r w:rsidRPr="00C645CB">
        <w:rPr>
          <w:rFonts w:cs="Times New Roman"/>
          <w:b/>
          <w:bCs/>
          <w:szCs w:val="28"/>
        </w:rPr>
        <w:t>Предмет дослідження:</w:t>
      </w:r>
      <w:r>
        <w:rPr>
          <w:rFonts w:cs="Times New Roman"/>
          <w:b/>
          <w:bCs/>
          <w:szCs w:val="28"/>
        </w:rPr>
        <w:t xml:space="preserve"> </w:t>
      </w:r>
      <w:r w:rsidRPr="00C645CB">
        <w:rPr>
          <w:rFonts w:cs="Times New Roman"/>
          <w:szCs w:val="28"/>
        </w:rPr>
        <w:t>соціальн</w:t>
      </w:r>
      <w:r>
        <w:rPr>
          <w:rFonts w:cs="Times New Roman"/>
          <w:szCs w:val="28"/>
        </w:rPr>
        <w:t>а</w:t>
      </w:r>
      <w:r w:rsidRPr="00C645CB">
        <w:rPr>
          <w:rFonts w:cs="Times New Roman"/>
          <w:szCs w:val="28"/>
        </w:rPr>
        <w:t xml:space="preserve"> вразлив</w:t>
      </w:r>
      <w:r>
        <w:rPr>
          <w:rFonts w:cs="Times New Roman"/>
          <w:szCs w:val="28"/>
        </w:rPr>
        <w:t>і</w:t>
      </w:r>
      <w:r w:rsidRPr="00C645CB">
        <w:rPr>
          <w:rFonts w:cs="Times New Roman"/>
          <w:szCs w:val="28"/>
        </w:rPr>
        <w:t>ст</w:t>
      </w:r>
      <w:r>
        <w:rPr>
          <w:rFonts w:cs="Times New Roman"/>
          <w:szCs w:val="28"/>
        </w:rPr>
        <w:t>ь</w:t>
      </w:r>
      <w:r w:rsidRPr="00C645CB">
        <w:rPr>
          <w:rFonts w:cs="Times New Roman"/>
          <w:szCs w:val="28"/>
        </w:rPr>
        <w:t xml:space="preserve"> внутрішньо переміщених осіб</w:t>
      </w:r>
      <w:r w:rsidRPr="002C4FFD">
        <w:rPr>
          <w:color w:val="FF0000"/>
        </w:rPr>
        <w:t xml:space="preserve"> </w:t>
      </w:r>
      <w:r w:rsidRPr="002C4FFD">
        <w:t>в умовах вимушеного пере</w:t>
      </w:r>
      <w:r>
        <w:t>селення</w:t>
      </w:r>
      <w:r w:rsidRPr="00C645CB">
        <w:rPr>
          <w:rFonts w:cs="Times New Roman"/>
          <w:szCs w:val="28"/>
        </w:rPr>
        <w:t>.</w:t>
      </w:r>
    </w:p>
    <w:p w14:paraId="34ECA91C" w14:textId="77777777" w:rsidR="008C065D" w:rsidRPr="00B20D16" w:rsidRDefault="001072C8" w:rsidP="008C065D">
      <w:pPr>
        <w:rPr>
          <w:rFonts w:cs="Times New Roman"/>
          <w:szCs w:val="28"/>
        </w:rPr>
      </w:pPr>
      <w:r w:rsidRPr="002147FE">
        <w:rPr>
          <w:rFonts w:cs="Times New Roman"/>
          <w:b/>
          <w:bCs/>
          <w:spacing w:val="1"/>
          <w:szCs w:val="28"/>
        </w:rPr>
        <w:t xml:space="preserve">Теоретична і практична значущість </w:t>
      </w:r>
      <w:r w:rsidRPr="002147FE">
        <w:rPr>
          <w:rFonts w:cs="Times New Roman"/>
          <w:b/>
          <w:szCs w:val="28"/>
        </w:rPr>
        <w:t>дослідження</w:t>
      </w:r>
      <w:r w:rsidR="008C065D" w:rsidRPr="008C065D">
        <w:rPr>
          <w:rFonts w:cs="Times New Roman"/>
          <w:b/>
          <w:szCs w:val="28"/>
        </w:rPr>
        <w:t xml:space="preserve">: </w:t>
      </w:r>
      <w:r w:rsidR="008C065D" w:rsidRPr="008C065D">
        <w:rPr>
          <w:rFonts w:cs="Times New Roman"/>
          <w:szCs w:val="28"/>
        </w:rPr>
        <w:t>р</w:t>
      </w:r>
      <w:r w:rsidR="008C065D" w:rsidRPr="00B20D16">
        <w:rPr>
          <w:rFonts w:cs="Times New Roman"/>
          <w:szCs w:val="28"/>
        </w:rPr>
        <w:t>озглянут</w:t>
      </w:r>
      <w:r w:rsidR="008C065D">
        <w:rPr>
          <w:rFonts w:cs="Times New Roman"/>
          <w:szCs w:val="28"/>
        </w:rPr>
        <w:t>о</w:t>
      </w:r>
      <w:r w:rsidR="008C065D" w:rsidRPr="00B20D16">
        <w:rPr>
          <w:rFonts w:cs="Times New Roman"/>
          <w:szCs w:val="28"/>
        </w:rPr>
        <w:t xml:space="preserve"> теоретичні підходи до визначення поняття «соціальна вразливість»</w:t>
      </w:r>
      <w:r w:rsidR="008C065D" w:rsidRPr="00B20D16">
        <w:t>, її сутності, показників та структурних компонентів</w:t>
      </w:r>
      <w:r w:rsidR="008C065D">
        <w:t>; с</w:t>
      </w:r>
      <w:r w:rsidR="008C065D" w:rsidRPr="00B20D16">
        <w:rPr>
          <w:rFonts w:cs="Times New Roman"/>
          <w:szCs w:val="28"/>
        </w:rPr>
        <w:t>характериз</w:t>
      </w:r>
      <w:r w:rsidR="008C065D">
        <w:rPr>
          <w:rFonts w:cs="Times New Roman"/>
          <w:szCs w:val="28"/>
        </w:rPr>
        <w:t>о</w:t>
      </w:r>
      <w:r w:rsidR="008C065D" w:rsidRPr="00B20D16">
        <w:rPr>
          <w:rFonts w:cs="Times New Roman"/>
          <w:szCs w:val="28"/>
        </w:rPr>
        <w:t>ва</w:t>
      </w:r>
      <w:r w:rsidR="008C065D">
        <w:rPr>
          <w:rFonts w:cs="Times New Roman"/>
          <w:szCs w:val="28"/>
        </w:rPr>
        <w:t>но</w:t>
      </w:r>
      <w:r w:rsidR="008C065D" w:rsidRPr="00B20D16">
        <w:rPr>
          <w:rFonts w:cs="Times New Roman"/>
          <w:szCs w:val="28"/>
        </w:rPr>
        <w:t xml:space="preserve"> внутрішньо переміщених осіб як соціальну категорію підвищеної вразливості</w:t>
      </w:r>
      <w:r w:rsidR="008C065D">
        <w:rPr>
          <w:rFonts w:cs="Times New Roman"/>
          <w:szCs w:val="28"/>
        </w:rPr>
        <w:t>; п</w:t>
      </w:r>
      <w:r w:rsidR="008C065D" w:rsidRPr="00B20D16">
        <w:rPr>
          <w:rFonts w:cs="Times New Roman"/>
          <w:szCs w:val="28"/>
        </w:rPr>
        <w:t>роаналіз</w:t>
      </w:r>
      <w:r w:rsidR="008C065D">
        <w:rPr>
          <w:rFonts w:cs="Times New Roman"/>
          <w:szCs w:val="28"/>
        </w:rPr>
        <w:t>о</w:t>
      </w:r>
      <w:r w:rsidR="008C065D" w:rsidRPr="00B20D16">
        <w:rPr>
          <w:rFonts w:cs="Times New Roman"/>
          <w:szCs w:val="28"/>
        </w:rPr>
        <w:t>ва</w:t>
      </w:r>
      <w:r w:rsidR="008C065D">
        <w:rPr>
          <w:rFonts w:cs="Times New Roman"/>
          <w:szCs w:val="28"/>
        </w:rPr>
        <w:t>но</w:t>
      </w:r>
      <w:r w:rsidR="008C065D" w:rsidRPr="00B20D16">
        <w:rPr>
          <w:rFonts w:cs="Times New Roman"/>
          <w:szCs w:val="28"/>
        </w:rPr>
        <w:t xml:space="preserve"> державну політику соціального захисту та інституційні механізми підтримки внутрішньо переміщених осіб</w:t>
      </w:r>
      <w:r w:rsidR="008C065D">
        <w:rPr>
          <w:rFonts w:cs="Times New Roman"/>
          <w:szCs w:val="28"/>
        </w:rPr>
        <w:t>; д</w:t>
      </w:r>
      <w:r w:rsidR="008C065D" w:rsidRPr="00B20D16">
        <w:rPr>
          <w:rFonts w:cs="Times New Roman"/>
          <w:szCs w:val="28"/>
        </w:rPr>
        <w:t>ослід</w:t>
      </w:r>
      <w:r w:rsidR="008C065D">
        <w:rPr>
          <w:rFonts w:cs="Times New Roman"/>
          <w:szCs w:val="28"/>
        </w:rPr>
        <w:t>жено</w:t>
      </w:r>
      <w:r w:rsidR="008C065D" w:rsidRPr="00B20D16">
        <w:rPr>
          <w:rFonts w:cs="Times New Roman"/>
          <w:szCs w:val="28"/>
        </w:rPr>
        <w:t xml:space="preserve"> роль</w:t>
      </w:r>
      <w:r w:rsidR="008C065D" w:rsidRPr="00B20D16">
        <w:rPr>
          <w:rStyle w:val="a7"/>
          <w:rFonts w:cs="Times New Roman"/>
          <w:color w:val="auto"/>
          <w:szCs w:val="28"/>
          <w:u w:val="none"/>
        </w:rPr>
        <w:t xml:space="preserve"> громад, неурядових</w:t>
      </w:r>
      <w:r w:rsidR="008C065D" w:rsidRPr="00B20D16">
        <w:rPr>
          <w:rFonts w:cs="Times New Roman"/>
          <w:szCs w:val="28"/>
        </w:rPr>
        <w:t xml:space="preserve">, </w:t>
      </w:r>
      <w:r w:rsidR="008C065D" w:rsidRPr="00B20D16">
        <w:rPr>
          <w:rStyle w:val="a7"/>
          <w:rFonts w:cs="Times New Roman"/>
          <w:color w:val="auto"/>
          <w:szCs w:val="28"/>
          <w:u w:val="none"/>
        </w:rPr>
        <w:t>міжнародних організацій у процесі соціальної інтеграції внутрішньо переміщених осіб у приймаюче середовище</w:t>
      </w:r>
      <w:r w:rsidR="008C065D">
        <w:rPr>
          <w:rStyle w:val="a7"/>
          <w:rFonts w:cs="Times New Roman"/>
          <w:color w:val="auto"/>
          <w:szCs w:val="28"/>
          <w:u w:val="none"/>
        </w:rPr>
        <w:t>; в</w:t>
      </w:r>
      <w:r w:rsidR="008C065D" w:rsidRPr="00B20D16">
        <w:rPr>
          <w:rFonts w:cs="Times New Roman"/>
          <w:szCs w:val="28"/>
        </w:rPr>
        <w:t>ияв</w:t>
      </w:r>
      <w:r w:rsidR="008C065D">
        <w:rPr>
          <w:rFonts w:cs="Times New Roman"/>
          <w:szCs w:val="28"/>
        </w:rPr>
        <w:t>лено</w:t>
      </w:r>
      <w:r w:rsidR="008C065D" w:rsidRPr="00B20D16">
        <w:rPr>
          <w:rFonts w:cs="Times New Roman"/>
          <w:szCs w:val="28"/>
        </w:rPr>
        <w:t xml:space="preserve"> та обґрунт</w:t>
      </w:r>
      <w:r w:rsidR="008C065D">
        <w:rPr>
          <w:rFonts w:cs="Times New Roman"/>
          <w:szCs w:val="28"/>
        </w:rPr>
        <w:t>о</w:t>
      </w:r>
      <w:r w:rsidR="008C065D" w:rsidRPr="00B20D16">
        <w:rPr>
          <w:rFonts w:cs="Times New Roman"/>
          <w:szCs w:val="28"/>
        </w:rPr>
        <w:t>ва</w:t>
      </w:r>
      <w:r w:rsidR="008C065D">
        <w:rPr>
          <w:rFonts w:cs="Times New Roman"/>
          <w:szCs w:val="28"/>
        </w:rPr>
        <w:t>но</w:t>
      </w:r>
      <w:r w:rsidR="008C065D" w:rsidRPr="00B20D16">
        <w:rPr>
          <w:rFonts w:cs="Times New Roman"/>
          <w:szCs w:val="28"/>
        </w:rPr>
        <w:t xml:space="preserve"> шляхи вирішення проблеми соціальної вразливості внутрішньо переміщених осіб.</w:t>
      </w:r>
    </w:p>
    <w:p w14:paraId="7620616C" w14:textId="77777777" w:rsidR="008C065D" w:rsidRPr="000621A6" w:rsidRDefault="008C065D" w:rsidP="008C065D">
      <w:pPr>
        <w:rPr>
          <w:szCs w:val="28"/>
        </w:rPr>
      </w:pPr>
      <w:r w:rsidRPr="000621A6">
        <w:rPr>
          <w:szCs w:val="28"/>
        </w:rPr>
        <w:t xml:space="preserve">Матеріали дослідження можуть бути використані: фахівцями із соціальної роботи, соціальними педагогами, психологами, а також викладачами й студентами відповідних спеціальностей у процесі професійної підготовки. </w:t>
      </w:r>
    </w:p>
    <w:p w14:paraId="53466CA9" w14:textId="77777777" w:rsidR="001072C8" w:rsidRPr="002147FE" w:rsidRDefault="001072C8" w:rsidP="002147FE">
      <w:pPr>
        <w:rPr>
          <w:szCs w:val="28"/>
          <w:shd w:val="clear" w:color="auto" w:fill="FFFFFF"/>
        </w:rPr>
      </w:pPr>
      <w:r w:rsidRPr="002147FE">
        <w:rPr>
          <w:b/>
          <w:szCs w:val="28"/>
        </w:rPr>
        <w:t>Ключові слова:</w:t>
      </w:r>
      <w:r w:rsidRPr="002147FE">
        <w:rPr>
          <w:szCs w:val="28"/>
        </w:rPr>
        <w:t xml:space="preserve"> </w:t>
      </w:r>
      <w:r w:rsidR="008C065D">
        <w:rPr>
          <w:szCs w:val="28"/>
        </w:rPr>
        <w:t xml:space="preserve">соціальна вразливість, </w:t>
      </w:r>
      <w:r w:rsidR="008C065D" w:rsidRPr="00B20D16">
        <w:rPr>
          <w:rFonts w:cs="Times New Roman"/>
          <w:szCs w:val="28"/>
        </w:rPr>
        <w:t>внутрішньо переміщен</w:t>
      </w:r>
      <w:r w:rsidR="008C065D">
        <w:rPr>
          <w:rFonts w:cs="Times New Roman"/>
          <w:szCs w:val="28"/>
        </w:rPr>
        <w:t>і</w:t>
      </w:r>
      <w:r w:rsidR="008C065D" w:rsidRPr="00B20D16">
        <w:rPr>
          <w:rFonts w:cs="Times New Roman"/>
          <w:szCs w:val="28"/>
        </w:rPr>
        <w:t xml:space="preserve"> ос</w:t>
      </w:r>
      <w:r w:rsidR="008C065D">
        <w:rPr>
          <w:rFonts w:cs="Times New Roman"/>
          <w:szCs w:val="28"/>
        </w:rPr>
        <w:t>о</w:t>
      </w:r>
      <w:r w:rsidR="008C065D" w:rsidRPr="00B20D16">
        <w:rPr>
          <w:rFonts w:cs="Times New Roman"/>
          <w:szCs w:val="28"/>
        </w:rPr>
        <w:t>б</w:t>
      </w:r>
      <w:r w:rsidR="008C065D">
        <w:rPr>
          <w:rFonts w:cs="Times New Roman"/>
          <w:szCs w:val="28"/>
        </w:rPr>
        <w:t>и,</w:t>
      </w:r>
      <w:r w:rsidR="008C065D" w:rsidRPr="002147FE">
        <w:rPr>
          <w:szCs w:val="28"/>
          <w:shd w:val="clear" w:color="auto" w:fill="FFFFFF"/>
        </w:rPr>
        <w:t xml:space="preserve"> фахівець із соціальної роботи</w:t>
      </w:r>
      <w:r w:rsidR="008C065D">
        <w:rPr>
          <w:szCs w:val="28"/>
          <w:shd w:val="clear" w:color="auto" w:fill="FFFFFF"/>
        </w:rPr>
        <w:t>,</w:t>
      </w:r>
      <w:r w:rsidR="008C065D">
        <w:rPr>
          <w:szCs w:val="28"/>
        </w:rPr>
        <w:t xml:space="preserve"> громада, неурядова організація</w:t>
      </w:r>
      <w:r w:rsidRPr="002147FE">
        <w:rPr>
          <w:szCs w:val="28"/>
        </w:rPr>
        <w:t>.</w:t>
      </w:r>
      <w:r w:rsidRPr="002147FE">
        <w:rPr>
          <w:szCs w:val="28"/>
          <w:shd w:val="clear" w:color="auto" w:fill="FFFFFF"/>
        </w:rPr>
        <w:t xml:space="preserve"> </w:t>
      </w:r>
    </w:p>
    <w:p w14:paraId="4FC3761F" w14:textId="77777777" w:rsidR="001072C8" w:rsidRDefault="001072C8" w:rsidP="001072C8">
      <w:pPr>
        <w:pStyle w:val="ad"/>
        <w:spacing w:line="360" w:lineRule="auto"/>
        <w:ind w:firstLine="0"/>
        <w:jc w:val="center"/>
        <w:rPr>
          <w:rFonts w:cs="Times New Roman"/>
          <w:b/>
          <w:szCs w:val="28"/>
        </w:rPr>
      </w:pPr>
      <w:r w:rsidRPr="00551694">
        <w:rPr>
          <w:rFonts w:cs="Times New Roman"/>
          <w:b/>
          <w:szCs w:val="28"/>
          <w:lang w:val="en-US"/>
        </w:rPr>
        <w:lastRenderedPageBreak/>
        <w:t>ANNOTATION</w:t>
      </w:r>
    </w:p>
    <w:p w14:paraId="18975E3A" w14:textId="77777777" w:rsidR="001072C8" w:rsidRDefault="001072C8" w:rsidP="002147FE">
      <w:pPr>
        <w:spacing w:after="160" w:line="240" w:lineRule="auto"/>
        <w:ind w:firstLine="0"/>
        <w:rPr>
          <w:rFonts w:eastAsia="Calibri" w:cs="Times New Roman"/>
          <w:kern w:val="0"/>
          <w:szCs w:val="28"/>
        </w:rPr>
      </w:pPr>
    </w:p>
    <w:p w14:paraId="02069E2E" w14:textId="77777777" w:rsidR="00421DD9" w:rsidRPr="00421DD9" w:rsidRDefault="00421DD9" w:rsidP="00421DD9">
      <w:pPr>
        <w:ind w:firstLine="0"/>
        <w:rPr>
          <w:bCs/>
          <w:lang w:val="en-US"/>
        </w:rPr>
      </w:pPr>
      <w:r w:rsidRPr="00421DD9">
        <w:rPr>
          <w:b/>
          <w:bCs/>
          <w:lang w:val="en-US"/>
        </w:rPr>
        <w:t xml:space="preserve">Sofia-Anastasia Andriivna Kuras. </w:t>
      </w:r>
      <w:r w:rsidR="000418D6">
        <w:rPr>
          <w:b/>
          <w:bCs/>
        </w:rPr>
        <w:t>«</w:t>
      </w:r>
      <w:r w:rsidRPr="00421DD9">
        <w:rPr>
          <w:b/>
          <w:bCs/>
          <w:lang w:val="en-US"/>
        </w:rPr>
        <w:t>The Social Vulnerability of Internally Displaced Persons as a Complex Social Problem</w:t>
      </w:r>
      <w:r w:rsidR="000418D6">
        <w:rPr>
          <w:b/>
          <w:bCs/>
        </w:rPr>
        <w:t>»</w:t>
      </w:r>
      <w:r w:rsidRPr="00421DD9">
        <w:rPr>
          <w:b/>
          <w:bCs/>
          <w:lang w:val="en-US"/>
        </w:rPr>
        <w:t>.</w:t>
      </w:r>
      <w:r w:rsidRPr="00421DD9">
        <w:rPr>
          <w:bCs/>
          <w:lang w:val="en-US"/>
        </w:rPr>
        <w:t xml:space="preserve"> </w:t>
      </w:r>
      <w:r w:rsidRPr="008259CD">
        <w:rPr>
          <w:b/>
          <w:bCs/>
          <w:lang w:val="en-US"/>
        </w:rPr>
        <w:t>Bachelor’s</w:t>
      </w:r>
      <w:r w:rsidRPr="001E3D01">
        <w:rPr>
          <w:b/>
          <w:bCs/>
          <w:lang w:val="en-US"/>
        </w:rPr>
        <w:t xml:space="preserve"> </w:t>
      </w:r>
      <w:r w:rsidRPr="00421DD9">
        <w:rPr>
          <w:bCs/>
          <w:lang w:val="en-US"/>
        </w:rPr>
        <w:t xml:space="preserve">thesis, Ternopil </w:t>
      </w:r>
      <w:r w:rsidR="000418D6" w:rsidRPr="00421DD9">
        <w:rPr>
          <w:bCs/>
          <w:lang w:val="en-US"/>
        </w:rPr>
        <w:t xml:space="preserve">Volodymyr Hnatiuk </w:t>
      </w:r>
      <w:r w:rsidRPr="00421DD9">
        <w:rPr>
          <w:bCs/>
          <w:lang w:val="en-US"/>
        </w:rPr>
        <w:t xml:space="preserve">National Pedagogical University, Faculty of Pedagogy and Psychology, Department of Social Work and Social Pedagogy; </w:t>
      </w:r>
      <w:r w:rsidR="001E3D01" w:rsidRPr="00E64874">
        <w:rPr>
          <w:szCs w:val="28"/>
          <w:lang w:val="en-US"/>
        </w:rPr>
        <w:t>supervisor</w:t>
      </w:r>
      <w:r w:rsidR="001E3D01" w:rsidRPr="00421DD9">
        <w:rPr>
          <w:bCs/>
          <w:lang w:val="en-US"/>
        </w:rPr>
        <w:t xml:space="preserve"> </w:t>
      </w:r>
      <w:r w:rsidRPr="00421DD9">
        <w:rPr>
          <w:bCs/>
          <w:lang w:val="en-US"/>
        </w:rPr>
        <w:t xml:space="preserve">N.S. Oleksiuk. Ternopil, 2026. </w:t>
      </w:r>
      <w:r w:rsidR="00FB5227">
        <w:rPr>
          <w:bCs/>
        </w:rPr>
        <w:t>7</w:t>
      </w:r>
      <w:r w:rsidRPr="00421DD9">
        <w:rPr>
          <w:bCs/>
          <w:lang w:val="en-US"/>
        </w:rPr>
        <w:t>0 pp.</w:t>
      </w:r>
    </w:p>
    <w:p w14:paraId="52EF0CA6" w14:textId="77777777" w:rsidR="001E3D01" w:rsidRPr="00421DD9" w:rsidRDefault="001E3D01" w:rsidP="001E3D01">
      <w:pPr>
        <w:rPr>
          <w:bCs/>
          <w:lang w:val="en-US"/>
        </w:rPr>
      </w:pPr>
      <w:r w:rsidRPr="00421DD9">
        <w:rPr>
          <w:b/>
          <w:bCs/>
          <w:lang w:val="en-US"/>
        </w:rPr>
        <w:t xml:space="preserve">Purpose </w:t>
      </w:r>
      <w:r w:rsidRPr="00E64874">
        <w:rPr>
          <w:b/>
          <w:szCs w:val="28"/>
          <w:lang w:val="en-US"/>
        </w:rPr>
        <w:t>of research</w:t>
      </w:r>
      <w:r w:rsidRPr="000418D6">
        <w:rPr>
          <w:b/>
          <w:bCs/>
          <w:lang w:val="en-US"/>
        </w:rPr>
        <w:t>:</w:t>
      </w:r>
      <w:r w:rsidRPr="00421DD9">
        <w:rPr>
          <w:bCs/>
          <w:lang w:val="en-US"/>
        </w:rPr>
        <w:t xml:space="preserve"> to analyze the nature and characteristics of the social vulnerability of internally displaced persons as a complex social problem and to propose ways to address it.</w:t>
      </w:r>
    </w:p>
    <w:p w14:paraId="37C51027" w14:textId="77777777" w:rsidR="00421DD9" w:rsidRPr="00421DD9" w:rsidRDefault="00421DD9" w:rsidP="00421DD9">
      <w:pPr>
        <w:rPr>
          <w:bCs/>
          <w:lang w:val="en-US"/>
        </w:rPr>
      </w:pPr>
      <w:r w:rsidRPr="00421DD9">
        <w:rPr>
          <w:b/>
          <w:bCs/>
          <w:lang w:val="en-US"/>
        </w:rPr>
        <w:t xml:space="preserve">Object </w:t>
      </w:r>
      <w:r w:rsidR="001E3D01" w:rsidRPr="00E64874">
        <w:rPr>
          <w:b/>
          <w:szCs w:val="28"/>
          <w:lang w:val="en-US"/>
        </w:rPr>
        <w:t>of research</w:t>
      </w:r>
      <w:r w:rsidRPr="000418D6">
        <w:rPr>
          <w:b/>
          <w:bCs/>
          <w:lang w:val="en-US"/>
        </w:rPr>
        <w:t>:</w:t>
      </w:r>
      <w:r w:rsidRPr="00421DD9">
        <w:rPr>
          <w:bCs/>
          <w:lang w:val="en-US"/>
        </w:rPr>
        <w:t xml:space="preserve"> the social vulnerability of the Ukrainian population during the </w:t>
      </w:r>
      <w:r w:rsidR="008C065D">
        <w:rPr>
          <w:bCs/>
          <w:lang w:val="en-US"/>
        </w:rPr>
        <w:t>r</w:t>
      </w:r>
      <w:r w:rsidRPr="00421DD9">
        <w:rPr>
          <w:bCs/>
          <w:lang w:val="en-US"/>
        </w:rPr>
        <w:t>ussian-Ukrainian war.</w:t>
      </w:r>
    </w:p>
    <w:p w14:paraId="1E097C77" w14:textId="77777777" w:rsidR="00421DD9" w:rsidRPr="00421DD9" w:rsidRDefault="00421DD9" w:rsidP="00421DD9">
      <w:pPr>
        <w:rPr>
          <w:bCs/>
          <w:lang w:val="en-US"/>
        </w:rPr>
      </w:pPr>
      <w:r w:rsidRPr="00421DD9">
        <w:rPr>
          <w:b/>
          <w:bCs/>
          <w:lang w:val="en-US"/>
        </w:rPr>
        <w:t xml:space="preserve">Subject </w:t>
      </w:r>
      <w:r w:rsidR="001E3D01" w:rsidRPr="00E64874">
        <w:rPr>
          <w:b/>
          <w:szCs w:val="28"/>
          <w:lang w:val="en-US"/>
        </w:rPr>
        <w:t>of research</w:t>
      </w:r>
      <w:r w:rsidRPr="000418D6">
        <w:rPr>
          <w:b/>
          <w:bCs/>
          <w:lang w:val="en-US"/>
        </w:rPr>
        <w:t xml:space="preserve">: </w:t>
      </w:r>
      <w:r w:rsidRPr="00421DD9">
        <w:rPr>
          <w:bCs/>
          <w:lang w:val="en-US"/>
        </w:rPr>
        <w:t>the social vulnerability of internally displaced persons in the context of forced resettlement.</w:t>
      </w:r>
    </w:p>
    <w:p w14:paraId="6CF8A1F7" w14:textId="77777777" w:rsidR="008C065D" w:rsidRPr="008C065D" w:rsidRDefault="00421DD9" w:rsidP="000418D6">
      <w:pPr>
        <w:rPr>
          <w:bCs/>
          <w:lang w:val="en-US"/>
        </w:rPr>
      </w:pPr>
      <w:r w:rsidRPr="00421DD9">
        <w:rPr>
          <w:b/>
          <w:bCs/>
          <w:lang w:val="en-US"/>
        </w:rPr>
        <w:t xml:space="preserve">Theoretical and practical significance of the study: </w:t>
      </w:r>
      <w:r w:rsidR="008C065D" w:rsidRPr="008C065D">
        <w:rPr>
          <w:bCs/>
          <w:lang w:val="en-US"/>
        </w:rPr>
        <w:t>Theoretical approaches to defining the concept of “social vulnerability,” its essence, indicators, and structural components are examined; internally displaced persons are characterized as a socially vulnerable group; state policies on social protection and institutional mechanisms for supporting internally displaced persons are analyzed; the role of communities, nongovernmental organizations, and international organizations in the process of social integration of internally displaced persons into the host environment is examined; and ways to address the problem of social vulnerability among internally displaced persons are identified and substantiated.</w:t>
      </w:r>
    </w:p>
    <w:p w14:paraId="196A7E8A" w14:textId="77777777" w:rsidR="008C065D" w:rsidRPr="008C065D" w:rsidRDefault="008C065D" w:rsidP="008C065D">
      <w:pPr>
        <w:ind w:firstLine="0"/>
        <w:rPr>
          <w:bCs/>
          <w:lang w:val="en-US"/>
        </w:rPr>
      </w:pPr>
      <w:r w:rsidRPr="008C065D">
        <w:rPr>
          <w:bCs/>
          <w:lang w:val="en-US"/>
        </w:rPr>
        <w:t>The research materials can be used by social workers, social educators, psychologists, as well as faculty and students in relevant fields as part of their professional training.</w:t>
      </w:r>
    </w:p>
    <w:p w14:paraId="65D4610C" w14:textId="5F24F615" w:rsidR="00C645CB" w:rsidRPr="00C645CB" w:rsidRDefault="008C065D" w:rsidP="0021087E">
      <w:pPr>
        <w:rPr>
          <w:b/>
          <w:bCs/>
        </w:rPr>
      </w:pPr>
      <w:r w:rsidRPr="001E3D01">
        <w:rPr>
          <w:b/>
          <w:bCs/>
          <w:lang w:val="en-US"/>
        </w:rPr>
        <w:t>Keywords:</w:t>
      </w:r>
      <w:r w:rsidRPr="008C065D">
        <w:rPr>
          <w:bCs/>
          <w:lang w:val="en-US"/>
        </w:rPr>
        <w:t xml:space="preserve"> social vulnerability, internally displaced persons, social worker, community, nongovernmental organization. </w:t>
      </w:r>
    </w:p>
    <w:sectPr w:rsidR="00C645CB" w:rsidRPr="00C645CB" w:rsidSect="00E631B6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CEB355" w14:textId="77777777" w:rsidR="00564369" w:rsidRDefault="00564369" w:rsidP="00F4553C">
      <w:pPr>
        <w:spacing w:line="240" w:lineRule="auto"/>
      </w:pPr>
      <w:r>
        <w:separator/>
      </w:r>
    </w:p>
  </w:endnote>
  <w:endnote w:type="continuationSeparator" w:id="0">
    <w:p w14:paraId="594B94F1" w14:textId="77777777" w:rsidR="00564369" w:rsidRDefault="00564369" w:rsidP="00F455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04E583" w14:textId="77777777" w:rsidR="00564369" w:rsidRDefault="00564369" w:rsidP="00F4553C">
      <w:pPr>
        <w:spacing w:line="240" w:lineRule="auto"/>
      </w:pPr>
      <w:r>
        <w:separator/>
      </w:r>
    </w:p>
  </w:footnote>
  <w:footnote w:type="continuationSeparator" w:id="0">
    <w:p w14:paraId="12BBADA5" w14:textId="77777777" w:rsidR="00564369" w:rsidRDefault="00564369" w:rsidP="00F455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505329018"/>
      <w:docPartObj>
        <w:docPartGallery w:val="Page Numbers (Top of Page)"/>
        <w:docPartUnique/>
      </w:docPartObj>
    </w:sdtPr>
    <w:sdtEndPr>
      <w:rPr>
        <w:rStyle w:val="a5"/>
      </w:rPr>
    </w:sdtEndPr>
    <w:sdtContent>
      <w:p w14:paraId="279D3349" w14:textId="77777777" w:rsidR="008D20E1" w:rsidRDefault="002322B2" w:rsidP="008D20E1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8D20E1"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54C53735" w14:textId="77777777" w:rsidR="008D20E1" w:rsidRDefault="008D20E1" w:rsidP="00F4553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1863164821"/>
      <w:docPartObj>
        <w:docPartGallery w:val="Page Numbers (Top of Page)"/>
        <w:docPartUnique/>
      </w:docPartObj>
    </w:sdtPr>
    <w:sdtEndPr>
      <w:rPr>
        <w:rStyle w:val="a5"/>
      </w:rPr>
    </w:sdtEndPr>
    <w:sdtContent>
      <w:p w14:paraId="3B77FE44" w14:textId="77777777" w:rsidR="008D20E1" w:rsidRDefault="002322B2" w:rsidP="008D20E1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8D20E1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286723">
          <w:rPr>
            <w:rStyle w:val="a5"/>
            <w:noProof/>
          </w:rPr>
          <w:t>12</w:t>
        </w:r>
        <w:r>
          <w:rPr>
            <w:rStyle w:val="a5"/>
          </w:rPr>
          <w:fldChar w:fldCharType="end"/>
        </w:r>
      </w:p>
    </w:sdtContent>
  </w:sdt>
  <w:p w14:paraId="05625BA3" w14:textId="77777777" w:rsidR="008D20E1" w:rsidRDefault="008D20E1" w:rsidP="00F4553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A6B93"/>
    <w:multiLevelType w:val="multilevel"/>
    <w:tmpl w:val="43C0B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0412F"/>
    <w:multiLevelType w:val="multilevel"/>
    <w:tmpl w:val="F7146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6038F"/>
    <w:multiLevelType w:val="hybridMultilevel"/>
    <w:tmpl w:val="58843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8471A"/>
    <w:multiLevelType w:val="hybridMultilevel"/>
    <w:tmpl w:val="0DA276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FE64371"/>
    <w:multiLevelType w:val="hybridMultilevel"/>
    <w:tmpl w:val="118C75F6"/>
    <w:lvl w:ilvl="0" w:tplc="C954516E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04204AD"/>
    <w:multiLevelType w:val="multilevel"/>
    <w:tmpl w:val="219E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6F0F7B"/>
    <w:multiLevelType w:val="multilevel"/>
    <w:tmpl w:val="20F6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B07A52"/>
    <w:multiLevelType w:val="hybridMultilevel"/>
    <w:tmpl w:val="C2327E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E990FE1"/>
    <w:multiLevelType w:val="multilevel"/>
    <w:tmpl w:val="DBF83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DC1049"/>
    <w:multiLevelType w:val="hybridMultilevel"/>
    <w:tmpl w:val="C5B447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4CB0A46"/>
    <w:multiLevelType w:val="multilevel"/>
    <w:tmpl w:val="9BCE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894D23"/>
    <w:multiLevelType w:val="hybridMultilevel"/>
    <w:tmpl w:val="DAAC72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9E549DB"/>
    <w:multiLevelType w:val="multilevel"/>
    <w:tmpl w:val="28CE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0C054B"/>
    <w:multiLevelType w:val="multilevel"/>
    <w:tmpl w:val="9B4C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4D1906"/>
    <w:multiLevelType w:val="hybridMultilevel"/>
    <w:tmpl w:val="41C0B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6"/>
  </w:num>
  <w:num w:numId="8">
    <w:abstractNumId w:val="12"/>
  </w:num>
  <w:num w:numId="9">
    <w:abstractNumId w:val="9"/>
  </w:num>
  <w:num w:numId="10">
    <w:abstractNumId w:val="11"/>
  </w:num>
  <w:num w:numId="11">
    <w:abstractNumId w:val="3"/>
  </w:num>
  <w:num w:numId="12">
    <w:abstractNumId w:val="7"/>
  </w:num>
  <w:num w:numId="13">
    <w:abstractNumId w:val="2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53C"/>
    <w:rsid w:val="000418D6"/>
    <w:rsid w:val="00105FDF"/>
    <w:rsid w:val="001072C8"/>
    <w:rsid w:val="00134B17"/>
    <w:rsid w:val="00193970"/>
    <w:rsid w:val="001E3D01"/>
    <w:rsid w:val="001F08FC"/>
    <w:rsid w:val="0021087E"/>
    <w:rsid w:val="002147FE"/>
    <w:rsid w:val="002322B2"/>
    <w:rsid w:val="00236EA5"/>
    <w:rsid w:val="00240DC5"/>
    <w:rsid w:val="00243809"/>
    <w:rsid w:val="002666DC"/>
    <w:rsid w:val="00286723"/>
    <w:rsid w:val="002A6F22"/>
    <w:rsid w:val="002B65FA"/>
    <w:rsid w:val="002B7347"/>
    <w:rsid w:val="002C4FFD"/>
    <w:rsid w:val="002F41B5"/>
    <w:rsid w:val="003127E7"/>
    <w:rsid w:val="003507BF"/>
    <w:rsid w:val="0039227E"/>
    <w:rsid w:val="003A3700"/>
    <w:rsid w:val="003A4ABA"/>
    <w:rsid w:val="003B5526"/>
    <w:rsid w:val="003B5C4F"/>
    <w:rsid w:val="003E01CB"/>
    <w:rsid w:val="003E3ACE"/>
    <w:rsid w:val="0041395C"/>
    <w:rsid w:val="00421DD9"/>
    <w:rsid w:val="004238F6"/>
    <w:rsid w:val="00466EBF"/>
    <w:rsid w:val="004A13F8"/>
    <w:rsid w:val="004C6E2F"/>
    <w:rsid w:val="004C78A0"/>
    <w:rsid w:val="004D2C8F"/>
    <w:rsid w:val="004E05EF"/>
    <w:rsid w:val="004F2263"/>
    <w:rsid w:val="005043F9"/>
    <w:rsid w:val="0054529B"/>
    <w:rsid w:val="00551694"/>
    <w:rsid w:val="00564369"/>
    <w:rsid w:val="005770D1"/>
    <w:rsid w:val="005925F5"/>
    <w:rsid w:val="0059570D"/>
    <w:rsid w:val="005B53F8"/>
    <w:rsid w:val="005D4974"/>
    <w:rsid w:val="005E6FEE"/>
    <w:rsid w:val="005E7B80"/>
    <w:rsid w:val="006657D0"/>
    <w:rsid w:val="006765F3"/>
    <w:rsid w:val="0069363F"/>
    <w:rsid w:val="006941AC"/>
    <w:rsid w:val="006A5C45"/>
    <w:rsid w:val="006D522A"/>
    <w:rsid w:val="006F49AF"/>
    <w:rsid w:val="00713261"/>
    <w:rsid w:val="00731C18"/>
    <w:rsid w:val="007413EE"/>
    <w:rsid w:val="00744C96"/>
    <w:rsid w:val="00793FCE"/>
    <w:rsid w:val="008135DF"/>
    <w:rsid w:val="008259CD"/>
    <w:rsid w:val="00835EB3"/>
    <w:rsid w:val="008413F9"/>
    <w:rsid w:val="00892F18"/>
    <w:rsid w:val="008A39D0"/>
    <w:rsid w:val="008C065D"/>
    <w:rsid w:val="008D20E1"/>
    <w:rsid w:val="008D4312"/>
    <w:rsid w:val="008E03F0"/>
    <w:rsid w:val="008E2368"/>
    <w:rsid w:val="008F6327"/>
    <w:rsid w:val="009323A6"/>
    <w:rsid w:val="00935493"/>
    <w:rsid w:val="00953AB8"/>
    <w:rsid w:val="00955312"/>
    <w:rsid w:val="00965942"/>
    <w:rsid w:val="00974232"/>
    <w:rsid w:val="009A5552"/>
    <w:rsid w:val="009C26EB"/>
    <w:rsid w:val="009C6723"/>
    <w:rsid w:val="009D07A7"/>
    <w:rsid w:val="009D36F0"/>
    <w:rsid w:val="009E083F"/>
    <w:rsid w:val="009E09DE"/>
    <w:rsid w:val="009E6C94"/>
    <w:rsid w:val="00A4402C"/>
    <w:rsid w:val="00A63F3F"/>
    <w:rsid w:val="00A72803"/>
    <w:rsid w:val="00AE259E"/>
    <w:rsid w:val="00B157EC"/>
    <w:rsid w:val="00B20D16"/>
    <w:rsid w:val="00B95680"/>
    <w:rsid w:val="00B95991"/>
    <w:rsid w:val="00BB3B78"/>
    <w:rsid w:val="00BB554F"/>
    <w:rsid w:val="00BE550E"/>
    <w:rsid w:val="00BF4CC9"/>
    <w:rsid w:val="00C033E5"/>
    <w:rsid w:val="00C05BD7"/>
    <w:rsid w:val="00C26781"/>
    <w:rsid w:val="00C3185E"/>
    <w:rsid w:val="00C37617"/>
    <w:rsid w:val="00C45ACD"/>
    <w:rsid w:val="00C645CB"/>
    <w:rsid w:val="00C72AA0"/>
    <w:rsid w:val="00C9128B"/>
    <w:rsid w:val="00CC026D"/>
    <w:rsid w:val="00CC312D"/>
    <w:rsid w:val="00CD3ECC"/>
    <w:rsid w:val="00CE4008"/>
    <w:rsid w:val="00CF1B25"/>
    <w:rsid w:val="00D0016B"/>
    <w:rsid w:val="00D058B9"/>
    <w:rsid w:val="00D17E4E"/>
    <w:rsid w:val="00D33F75"/>
    <w:rsid w:val="00D35ACE"/>
    <w:rsid w:val="00D743D6"/>
    <w:rsid w:val="00D80AFA"/>
    <w:rsid w:val="00D94754"/>
    <w:rsid w:val="00DC3BC0"/>
    <w:rsid w:val="00DC5854"/>
    <w:rsid w:val="00E02BEB"/>
    <w:rsid w:val="00E42D37"/>
    <w:rsid w:val="00E513EF"/>
    <w:rsid w:val="00E631B6"/>
    <w:rsid w:val="00E861F6"/>
    <w:rsid w:val="00EB15A5"/>
    <w:rsid w:val="00EC0099"/>
    <w:rsid w:val="00EC2F8E"/>
    <w:rsid w:val="00EC4486"/>
    <w:rsid w:val="00EE630F"/>
    <w:rsid w:val="00F01C95"/>
    <w:rsid w:val="00F25154"/>
    <w:rsid w:val="00F32A73"/>
    <w:rsid w:val="00F363A4"/>
    <w:rsid w:val="00F4553C"/>
    <w:rsid w:val="00F82411"/>
    <w:rsid w:val="00FB5227"/>
    <w:rsid w:val="00FB737B"/>
    <w:rsid w:val="00FC4CDF"/>
    <w:rsid w:val="00FD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7A2F"/>
  <w15:docId w15:val="{732B7B7E-080E-465B-9CC9-197F68F87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5CB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qFormat/>
    <w:rsid w:val="0069363F"/>
    <w:pPr>
      <w:keepNext/>
      <w:keepLines/>
      <w:snapToGrid w:val="0"/>
      <w:ind w:firstLine="0"/>
      <w:jc w:val="center"/>
      <w:outlineLvl w:val="0"/>
    </w:pPr>
    <w:rPr>
      <w:rFonts w:eastAsiaTheme="majorEastAsia" w:cs="Times New Roman"/>
      <w:b/>
      <w:color w:val="000000" w:themeColor="text1"/>
      <w:szCs w:val="28"/>
    </w:rPr>
  </w:style>
  <w:style w:type="paragraph" w:styleId="2">
    <w:name w:val="heading 2"/>
    <w:basedOn w:val="a"/>
    <w:next w:val="a"/>
    <w:link w:val="20"/>
    <w:autoRedefine/>
    <w:unhideWhenUsed/>
    <w:qFormat/>
    <w:rsid w:val="00C72AA0"/>
    <w:pPr>
      <w:keepNext/>
      <w:keepLines/>
      <w:spacing w:before="120" w:after="120"/>
      <w:outlineLvl w:val="1"/>
    </w:pPr>
    <w:rPr>
      <w:rFonts w:eastAsiaTheme="majorEastAsia" w:cstheme="majorBidi"/>
      <w:b/>
      <w:color w:val="000000" w:themeColor="text1"/>
      <w:kern w:val="0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3F"/>
    <w:rPr>
      <w:rFonts w:ascii="Times New Roman" w:eastAsiaTheme="majorEastAsia" w:hAnsi="Times New Roman" w:cs="Times New Roman"/>
      <w:b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rsid w:val="00C72AA0"/>
    <w:rPr>
      <w:rFonts w:ascii="Times New Roman" w:eastAsiaTheme="majorEastAsia" w:hAnsi="Times New Roman" w:cstheme="majorBidi"/>
      <w:b/>
      <w:color w:val="000000" w:themeColor="text1"/>
      <w:kern w:val="0"/>
      <w:sz w:val="28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F4553C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F4553C"/>
    <w:rPr>
      <w:lang w:val="uk-UA"/>
    </w:rPr>
  </w:style>
  <w:style w:type="character" w:styleId="a5">
    <w:name w:val="page number"/>
    <w:basedOn w:val="a0"/>
    <w:uiPriority w:val="99"/>
    <w:semiHidden/>
    <w:unhideWhenUsed/>
    <w:rsid w:val="00F4553C"/>
  </w:style>
  <w:style w:type="paragraph" w:styleId="a6">
    <w:name w:val="List Paragraph"/>
    <w:basedOn w:val="a"/>
    <w:uiPriority w:val="34"/>
    <w:qFormat/>
    <w:rsid w:val="004F226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F2263"/>
    <w:rPr>
      <w:color w:val="0563C1" w:themeColor="hyperlink"/>
      <w:u w:val="single"/>
    </w:rPr>
  </w:style>
  <w:style w:type="paragraph" w:styleId="a8">
    <w:name w:val="TOC Heading"/>
    <w:basedOn w:val="1"/>
    <w:next w:val="a"/>
    <w:uiPriority w:val="39"/>
    <w:unhideWhenUsed/>
    <w:qFormat/>
    <w:rsid w:val="004F2263"/>
    <w:pPr>
      <w:snapToGrid/>
      <w:spacing w:before="480" w:line="276" w:lineRule="auto"/>
      <w:jc w:val="left"/>
      <w:outlineLvl w:val="9"/>
    </w:pPr>
    <w:rPr>
      <w:rFonts w:asciiTheme="majorHAnsi" w:hAnsiTheme="majorHAnsi" w:cstheme="majorBidi"/>
      <w:bCs/>
      <w:color w:val="2F5496" w:themeColor="accent1" w:themeShade="BF"/>
      <w:kern w:val="0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F2263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paragraph" w:styleId="21">
    <w:name w:val="toc 2"/>
    <w:basedOn w:val="a"/>
    <w:next w:val="a"/>
    <w:autoRedefine/>
    <w:uiPriority w:val="39"/>
    <w:unhideWhenUsed/>
    <w:rsid w:val="00B95680"/>
    <w:pPr>
      <w:tabs>
        <w:tab w:val="right" w:leader="dot" w:pos="9344"/>
      </w:tabs>
      <w:spacing w:before="120"/>
      <w:ind w:firstLine="0"/>
    </w:pPr>
    <w:rPr>
      <w:rFonts w:cs="Times New Roman"/>
      <w:noProof/>
      <w:szCs w:val="2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F49AF"/>
    <w:rPr>
      <w:color w:val="605E5C"/>
      <w:shd w:val="clear" w:color="auto" w:fill="E1DFDD"/>
    </w:rPr>
  </w:style>
  <w:style w:type="character" w:styleId="a9">
    <w:name w:val="Strong"/>
    <w:basedOn w:val="a0"/>
    <w:uiPriority w:val="22"/>
    <w:qFormat/>
    <w:rsid w:val="003B5526"/>
    <w:rPr>
      <w:b/>
      <w:bCs/>
    </w:rPr>
  </w:style>
  <w:style w:type="table" w:styleId="aa">
    <w:name w:val="Table Grid"/>
    <w:basedOn w:val="a1"/>
    <w:uiPriority w:val="39"/>
    <w:rsid w:val="003B552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"/>
    <w:next w:val="a"/>
    <w:autoRedefine/>
    <w:uiPriority w:val="39"/>
    <w:semiHidden/>
    <w:unhideWhenUsed/>
    <w:rsid w:val="00731C18"/>
    <w:pPr>
      <w:ind w:left="560"/>
      <w:jc w:val="left"/>
    </w:pPr>
    <w:rPr>
      <w:rFonts w:asciiTheme="minorHAnsi" w:hAnsiTheme="minorHAnsi"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731C18"/>
    <w:pPr>
      <w:ind w:left="840"/>
      <w:jc w:val="left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731C18"/>
    <w:pPr>
      <w:ind w:left="1120"/>
      <w:jc w:val="left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731C18"/>
    <w:pPr>
      <w:ind w:left="1400"/>
      <w:jc w:val="left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731C18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731C18"/>
    <w:pPr>
      <w:ind w:left="1960"/>
      <w:jc w:val="left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731C18"/>
    <w:pPr>
      <w:ind w:left="2240"/>
      <w:jc w:val="left"/>
    </w:pPr>
    <w:rPr>
      <w:rFonts w:asciiTheme="minorHAnsi" w:hAnsiTheme="minorHAnsi" w:cstheme="minorHAnsi"/>
      <w:sz w:val="20"/>
      <w:szCs w:val="20"/>
    </w:rPr>
  </w:style>
  <w:style w:type="paragraph" w:styleId="ab">
    <w:name w:val="Normal (Web)"/>
    <w:basedOn w:val="a"/>
    <w:uiPriority w:val="99"/>
    <w:semiHidden/>
    <w:unhideWhenUsed/>
    <w:rsid w:val="00C645C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kern w:val="0"/>
      <w:sz w:val="24"/>
      <w:lang w:eastAsia="ru-RU"/>
    </w:rPr>
  </w:style>
  <w:style w:type="character" w:customStyle="1" w:styleId="apple-converted-space">
    <w:name w:val="apple-converted-space"/>
    <w:basedOn w:val="a0"/>
    <w:rsid w:val="00C645CB"/>
  </w:style>
  <w:style w:type="character" w:styleId="ac">
    <w:name w:val="Emphasis"/>
    <w:basedOn w:val="a0"/>
    <w:uiPriority w:val="20"/>
    <w:qFormat/>
    <w:rsid w:val="00EC4486"/>
    <w:rPr>
      <w:i/>
      <w:iCs/>
    </w:rPr>
  </w:style>
  <w:style w:type="paragraph" w:styleId="ad">
    <w:name w:val="No Spacing"/>
    <w:link w:val="ae"/>
    <w:uiPriority w:val="1"/>
    <w:qFormat/>
    <w:rsid w:val="00CF1B25"/>
    <w:pPr>
      <w:spacing w:line="240" w:lineRule="auto"/>
    </w:pPr>
    <w:rPr>
      <w:rFonts w:ascii="Times New Roman" w:hAnsi="Times New Roman"/>
      <w:sz w:val="28"/>
    </w:rPr>
  </w:style>
  <w:style w:type="paragraph" w:customStyle="1" w:styleId="Default">
    <w:name w:val="Default"/>
    <w:rsid w:val="009C26EB"/>
    <w:pPr>
      <w:autoSpaceDE w:val="0"/>
      <w:autoSpaceDN w:val="0"/>
      <w:adjustRightInd w:val="0"/>
      <w:spacing w:line="240" w:lineRule="auto"/>
      <w:ind w:firstLine="567"/>
    </w:pPr>
    <w:rPr>
      <w:rFonts w:ascii="Times New Roman" w:eastAsia="Calibri" w:hAnsi="Times New Roman" w:cs="Times New Roman"/>
      <w:color w:val="000000"/>
      <w:kern w:val="0"/>
    </w:rPr>
  </w:style>
  <w:style w:type="character" w:customStyle="1" w:styleId="ae">
    <w:name w:val="Без інтервалів Знак"/>
    <w:link w:val="ad"/>
    <w:uiPriority w:val="1"/>
    <w:locked/>
    <w:rsid w:val="001072C8"/>
    <w:rPr>
      <w:rFonts w:ascii="Times New Roman" w:hAnsi="Times New Roman"/>
      <w:sz w:val="28"/>
    </w:rPr>
  </w:style>
  <w:style w:type="character" w:customStyle="1" w:styleId="FontStyle55">
    <w:name w:val="Font Style55"/>
    <w:rsid w:val="001072C8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rsid w:val="001072C8"/>
    <w:rPr>
      <w:rFonts w:ascii="Times New Roman" w:hAnsi="Times New Roman" w:cs="Times New Roman" w:hint="default"/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2147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kern w:val="0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2147FE"/>
    <w:rPr>
      <w:rFonts w:ascii="Courier New" w:eastAsia="Times New Roman" w:hAnsi="Courier New" w:cs="Courier New"/>
      <w:kern w:val="0"/>
      <w:sz w:val="20"/>
      <w:szCs w:val="20"/>
      <w:lang w:eastAsia="uk-UA"/>
    </w:rPr>
  </w:style>
  <w:style w:type="character" w:customStyle="1" w:styleId="y2iqfc">
    <w:name w:val="y2iqfc"/>
    <w:basedOn w:val="a0"/>
    <w:rsid w:val="002147FE"/>
  </w:style>
  <w:style w:type="paragraph" w:styleId="af">
    <w:name w:val="Balloon Text"/>
    <w:basedOn w:val="a"/>
    <w:link w:val="af0"/>
    <w:uiPriority w:val="99"/>
    <w:semiHidden/>
    <w:unhideWhenUsed/>
    <w:rsid w:val="00C45A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C45ACD"/>
    <w:rPr>
      <w:rFonts w:ascii="Tahoma" w:hAnsi="Tahoma" w:cs="Tahoma"/>
      <w:sz w:val="16"/>
      <w:szCs w:val="16"/>
    </w:rPr>
  </w:style>
  <w:style w:type="paragraph" w:customStyle="1" w:styleId="isselectedend">
    <w:name w:val="isselectedend"/>
    <w:basedOn w:val="a"/>
    <w:rsid w:val="00421DD9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kern w:val="0"/>
      <w:sz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1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1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91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1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07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6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2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1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9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2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6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9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9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8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0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F2435D-F777-4BDC-BAD6-FF9794CD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2217</Words>
  <Characters>1264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Варвара Подоляко</dc:creator>
  <cp:lastModifiedBy>admim</cp:lastModifiedBy>
  <cp:revision>2</cp:revision>
  <dcterms:created xsi:type="dcterms:W3CDTF">2026-06-23T07:52:00Z</dcterms:created>
  <dcterms:modified xsi:type="dcterms:W3CDTF">2026-06-23T07:52:00Z</dcterms:modified>
</cp:coreProperties>
</file>