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74767" w14:textId="77777777" w:rsidR="00365E28" w:rsidRPr="00365E28" w:rsidRDefault="00365E28" w:rsidP="00365E28">
      <w:pPr>
        <w:shd w:val="clear" w:color="auto" w:fill="FFFFFF"/>
        <w:spacing w:line="360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365E28">
        <w:rPr>
          <w:b/>
          <w:sz w:val="28"/>
          <w:szCs w:val="28"/>
          <w:lang w:val="uk-UA"/>
        </w:rPr>
        <w:t>АНОТАЦІЯ</w:t>
      </w:r>
    </w:p>
    <w:p w14:paraId="4F9AF46A" w14:textId="594A4438" w:rsidR="00365E28" w:rsidRPr="00365E28" w:rsidRDefault="00365E28" w:rsidP="00365E28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65E28">
        <w:rPr>
          <w:b/>
          <w:sz w:val="28"/>
          <w:szCs w:val="28"/>
          <w:lang w:val="uk-UA"/>
        </w:rPr>
        <w:t xml:space="preserve">Попко Д. В. </w:t>
      </w:r>
      <w:proofErr w:type="spellStart"/>
      <w:r w:rsidRPr="00365E28">
        <w:rPr>
          <w:b/>
          <w:sz w:val="28"/>
          <w:szCs w:val="28"/>
        </w:rPr>
        <w:t>Зовнішня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політика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Західноукраїнської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Народної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Республіки</w:t>
      </w:r>
      <w:proofErr w:type="spellEnd"/>
      <w:r w:rsidRPr="00365E28">
        <w:rPr>
          <w:b/>
          <w:sz w:val="28"/>
          <w:szCs w:val="28"/>
        </w:rPr>
        <w:t xml:space="preserve"> у 1918–1923 </w:t>
      </w:r>
      <w:proofErr w:type="spellStart"/>
      <w:proofErr w:type="gramStart"/>
      <w:r w:rsidRPr="00365E28">
        <w:rPr>
          <w:b/>
          <w:sz w:val="28"/>
          <w:szCs w:val="28"/>
        </w:rPr>
        <w:t>рр</w:t>
      </w:r>
      <w:proofErr w:type="spellEnd"/>
      <w:r w:rsidRPr="00365E28">
        <w:rPr>
          <w:b/>
          <w:sz w:val="28"/>
          <w:szCs w:val="28"/>
        </w:rPr>
        <w:t>..</w:t>
      </w:r>
      <w:proofErr w:type="gramEnd"/>
      <w:r w:rsidRPr="00365E28">
        <w:rPr>
          <w:b/>
          <w:sz w:val="28"/>
          <w:szCs w:val="28"/>
        </w:rPr>
        <w:t xml:space="preserve">  </w:t>
      </w:r>
      <w:proofErr w:type="spellStart"/>
      <w:r w:rsidRPr="00365E28">
        <w:rPr>
          <w:b/>
          <w:sz w:val="28"/>
          <w:szCs w:val="28"/>
        </w:rPr>
        <w:t>Кваліфікаційна</w:t>
      </w:r>
      <w:proofErr w:type="spellEnd"/>
      <w:r w:rsidRPr="00365E28">
        <w:rPr>
          <w:b/>
          <w:sz w:val="28"/>
          <w:szCs w:val="28"/>
        </w:rPr>
        <w:t xml:space="preserve"> робота на </w:t>
      </w:r>
      <w:proofErr w:type="spellStart"/>
      <w:r w:rsidRPr="00365E28">
        <w:rPr>
          <w:b/>
          <w:sz w:val="28"/>
          <w:szCs w:val="28"/>
        </w:rPr>
        <w:t>здобуття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освітнього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ступеня</w:t>
      </w:r>
      <w:proofErr w:type="spellEnd"/>
      <w:r w:rsidRPr="00365E28">
        <w:rPr>
          <w:b/>
          <w:sz w:val="28"/>
          <w:szCs w:val="28"/>
        </w:rPr>
        <w:t xml:space="preserve"> «бакалавр» </w:t>
      </w:r>
      <w:proofErr w:type="spellStart"/>
      <w:r w:rsidRPr="00365E28">
        <w:rPr>
          <w:b/>
          <w:sz w:val="28"/>
          <w:szCs w:val="28"/>
        </w:rPr>
        <w:t>зі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спеціальності</w:t>
      </w:r>
      <w:proofErr w:type="spellEnd"/>
      <w:r w:rsidRPr="00365E28">
        <w:rPr>
          <w:b/>
          <w:sz w:val="28"/>
          <w:szCs w:val="28"/>
        </w:rPr>
        <w:t xml:space="preserve"> 014 </w:t>
      </w:r>
      <w:proofErr w:type="spellStart"/>
      <w:r w:rsidRPr="00365E28">
        <w:rPr>
          <w:b/>
          <w:sz w:val="28"/>
          <w:szCs w:val="28"/>
        </w:rPr>
        <w:t>Середня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освіта</w:t>
      </w:r>
      <w:proofErr w:type="spellEnd"/>
      <w:r w:rsidRPr="00365E28">
        <w:rPr>
          <w:b/>
          <w:sz w:val="28"/>
          <w:szCs w:val="28"/>
        </w:rPr>
        <w:t xml:space="preserve"> (</w:t>
      </w:r>
      <w:r w:rsidRPr="00365E28">
        <w:rPr>
          <w:b/>
          <w:sz w:val="28"/>
          <w:szCs w:val="28"/>
          <w:lang w:val="uk-UA"/>
        </w:rPr>
        <w:t>Історія</w:t>
      </w:r>
      <w:r w:rsidRPr="00365E28">
        <w:rPr>
          <w:b/>
          <w:sz w:val="28"/>
          <w:szCs w:val="28"/>
        </w:rPr>
        <w:t xml:space="preserve">). ТНПУ </w:t>
      </w:r>
      <w:proofErr w:type="spellStart"/>
      <w:r w:rsidRPr="00365E28">
        <w:rPr>
          <w:b/>
          <w:sz w:val="28"/>
          <w:szCs w:val="28"/>
        </w:rPr>
        <w:t>імені</w:t>
      </w:r>
      <w:proofErr w:type="spellEnd"/>
      <w:r w:rsidRPr="00365E28">
        <w:rPr>
          <w:b/>
          <w:sz w:val="28"/>
          <w:szCs w:val="28"/>
        </w:rPr>
        <w:t xml:space="preserve"> </w:t>
      </w:r>
      <w:proofErr w:type="spellStart"/>
      <w:r w:rsidRPr="00365E28">
        <w:rPr>
          <w:b/>
          <w:sz w:val="28"/>
          <w:szCs w:val="28"/>
        </w:rPr>
        <w:t>Володимира</w:t>
      </w:r>
      <w:proofErr w:type="spellEnd"/>
      <w:r w:rsidRPr="00365E28">
        <w:rPr>
          <w:b/>
          <w:sz w:val="28"/>
          <w:szCs w:val="28"/>
        </w:rPr>
        <w:t xml:space="preserve"> Гнатюка.  </w:t>
      </w:r>
      <w:proofErr w:type="spellStart"/>
      <w:r w:rsidRPr="00365E28">
        <w:rPr>
          <w:b/>
          <w:sz w:val="28"/>
          <w:szCs w:val="28"/>
        </w:rPr>
        <w:t>Тернопіль</w:t>
      </w:r>
      <w:proofErr w:type="spellEnd"/>
      <w:r w:rsidRPr="00365E28">
        <w:rPr>
          <w:b/>
          <w:sz w:val="28"/>
          <w:szCs w:val="28"/>
        </w:rPr>
        <w:t>, 202</w:t>
      </w:r>
      <w:r w:rsidRPr="00365E28">
        <w:rPr>
          <w:b/>
          <w:sz w:val="28"/>
          <w:szCs w:val="28"/>
          <w:lang w:val="uk-UA"/>
        </w:rPr>
        <w:t>6</w:t>
      </w:r>
      <w:r w:rsidRPr="00365E28">
        <w:rPr>
          <w:b/>
          <w:sz w:val="28"/>
          <w:szCs w:val="28"/>
        </w:rPr>
        <w:t xml:space="preserve">. </w:t>
      </w:r>
      <w:r w:rsidRPr="00365E28">
        <w:rPr>
          <w:b/>
          <w:sz w:val="28"/>
          <w:szCs w:val="28"/>
          <w:lang w:val="uk-UA"/>
        </w:rPr>
        <w:t xml:space="preserve">76 </w:t>
      </w:r>
      <w:r w:rsidRPr="00365E28">
        <w:rPr>
          <w:b/>
          <w:sz w:val="28"/>
          <w:szCs w:val="28"/>
        </w:rPr>
        <w:t>с.</w:t>
      </w:r>
    </w:p>
    <w:p w14:paraId="5F5928ED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r w:rsidRPr="00365E28">
        <w:rPr>
          <w:sz w:val="28"/>
          <w:szCs w:val="28"/>
          <w:lang w:val="uk-UA" w:eastAsia="uk-UA"/>
        </w:rPr>
        <w:t xml:space="preserve">У бакалаврській роботі здійснено комплексний науковий аналіз зовнішньополітичної діяльності Західноукраїнської Народної Республіки (ЗУНР) у період 1918–1923 рр., визначено її роль в українському державотворчому процесі та захисті державного суверенітету в надзвичайно складних геополітичних умовах руйнації Австро-Угорської імперії. На основі принципу історизму та наукової об’єктивності опрацьовано радянську, еміграційну та сучасну вітчизняну історіографію, а також залучено репрезентативну джерельну базу, зокрема архівні матеріали (ГДА СЗРУ), тогочасну пресу («Діло», «Стрілець») та мемуарну спадщину лідерів республіки. </w:t>
      </w:r>
    </w:p>
    <w:p w14:paraId="7A83EEC6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r w:rsidRPr="00365E28">
        <w:rPr>
          <w:sz w:val="28"/>
          <w:szCs w:val="28"/>
          <w:lang w:val="uk-UA" w:eastAsia="uk-UA"/>
        </w:rPr>
        <w:t xml:space="preserve">Автор досліджує геополітичний контекст та умови проголошення ЗУНР, організаційну архітектоніку її зовнішньополітичного відомства (Державного секретаріату закордонних справ), структуру центрального апарату (політично-дипломатичний, правовий та інформаційно-пресовий відділи) та мережу закордонних представництв і консульських служб у європейських столицях. Обґрунтовано базові концептуальні засади і стратегічні цілі дипломатії ЗУНР, що базувалися на праві націй на самовизначення, «14 пунктах» В. Вільсона та принципах міжнародного права. </w:t>
      </w:r>
    </w:p>
    <w:p w14:paraId="326C2A9A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r w:rsidRPr="00365E28">
        <w:rPr>
          <w:sz w:val="28"/>
          <w:szCs w:val="28"/>
          <w:lang w:val="uk-UA" w:eastAsia="uk-UA"/>
        </w:rPr>
        <w:t xml:space="preserve">Значну увагу приділено практичним векторам дипломатичної боротьби республіки за міжнародне визнання. Проаналізовано динаміку відносин із країнами-правонаступниками Австро-Угорщини (Австрією, Чехословаччиною, Угорщиною) та причини конфлікту з Румунією за Буковину. Детально реконструйовано перебіг дипломатичного протистояння з Польщею в контексті Версальської системи координат, позиції держав Антанти (Франції, Великої </w:t>
      </w:r>
      <w:r w:rsidRPr="00365E28">
        <w:rPr>
          <w:sz w:val="28"/>
          <w:szCs w:val="28"/>
          <w:lang w:val="uk-UA" w:eastAsia="uk-UA"/>
        </w:rPr>
        <w:lastRenderedPageBreak/>
        <w:t xml:space="preserve">Британії, США), наслідки посередницьких місій Ж. </w:t>
      </w:r>
      <w:proofErr w:type="spellStart"/>
      <w:r w:rsidRPr="00365E28">
        <w:rPr>
          <w:sz w:val="28"/>
          <w:szCs w:val="28"/>
          <w:lang w:val="uk-UA" w:eastAsia="uk-UA"/>
        </w:rPr>
        <w:t>Бартелемі</w:t>
      </w:r>
      <w:proofErr w:type="spellEnd"/>
      <w:r w:rsidRPr="00365E28">
        <w:rPr>
          <w:sz w:val="28"/>
          <w:szCs w:val="28"/>
          <w:lang w:val="uk-UA" w:eastAsia="uk-UA"/>
        </w:rPr>
        <w:t xml:space="preserve"> та Л. Боти, а також дипломатичні зусилля Ватикану. На історико-правовому рівні досліджено підготовку та підписання Акту Злуки від 22 січня 1919 року, особливості його міжнародно-правового статусу, а також причини і наслідки його подальшого фактичного розриву. </w:t>
      </w:r>
    </w:p>
    <w:p w14:paraId="7AAB1568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r w:rsidRPr="00365E28">
        <w:rPr>
          <w:sz w:val="28"/>
          <w:szCs w:val="28"/>
          <w:lang w:val="uk-UA" w:eastAsia="uk-UA"/>
        </w:rPr>
        <w:t xml:space="preserve">Висвітлено діяльність галицької делегації на Паризькій мирній конференції та специфіку «дипломатії в </w:t>
      </w:r>
      <w:proofErr w:type="spellStart"/>
      <w:r w:rsidRPr="00365E28">
        <w:rPr>
          <w:sz w:val="28"/>
          <w:szCs w:val="28"/>
          <w:lang w:val="uk-UA" w:eastAsia="uk-UA"/>
        </w:rPr>
        <w:t>екзилії</w:t>
      </w:r>
      <w:proofErr w:type="spellEnd"/>
      <w:r w:rsidRPr="00365E28">
        <w:rPr>
          <w:sz w:val="28"/>
          <w:szCs w:val="28"/>
          <w:lang w:val="uk-UA" w:eastAsia="uk-UA"/>
        </w:rPr>
        <w:t xml:space="preserve">» після евакуації уряду у Відень у 1920–1923 роках під керівництвом Диктатора Є. Петрушевича, зокрема місію Л. </w:t>
      </w:r>
      <w:proofErr w:type="spellStart"/>
      <w:r w:rsidRPr="00365E28">
        <w:rPr>
          <w:sz w:val="28"/>
          <w:szCs w:val="28"/>
          <w:lang w:val="uk-UA" w:eastAsia="uk-UA"/>
        </w:rPr>
        <w:t>Цегельського</w:t>
      </w:r>
      <w:proofErr w:type="spellEnd"/>
      <w:r w:rsidRPr="00365E28">
        <w:rPr>
          <w:sz w:val="28"/>
          <w:szCs w:val="28"/>
          <w:lang w:val="uk-UA" w:eastAsia="uk-UA"/>
        </w:rPr>
        <w:t xml:space="preserve"> у США. Окремий розділ присвячено методичним аспектам інтеграції зовнішньополітичного досвіду ЗУНР у шкільний курс історії України в закладах загальної середньої освіти з метою формування в учнів національної свідомості, історичного мислення та патріотичних цінностей. </w:t>
      </w:r>
    </w:p>
    <w:p w14:paraId="10613138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r w:rsidRPr="00365E28">
        <w:rPr>
          <w:b/>
          <w:bCs/>
          <w:sz w:val="28"/>
          <w:szCs w:val="28"/>
          <w:lang w:val="uk-UA" w:eastAsia="uk-UA"/>
        </w:rPr>
        <w:t>Ключові слова:</w:t>
      </w:r>
      <w:r w:rsidRPr="00365E28">
        <w:rPr>
          <w:sz w:val="28"/>
          <w:szCs w:val="28"/>
          <w:lang w:val="uk-UA" w:eastAsia="uk-UA"/>
        </w:rPr>
        <w:t xml:space="preserve"> Західноукраїнська Народна Республіка (ЗУНР), зовнішня політика, дипломатія в </w:t>
      </w:r>
      <w:proofErr w:type="spellStart"/>
      <w:r w:rsidRPr="00365E28">
        <w:rPr>
          <w:sz w:val="28"/>
          <w:szCs w:val="28"/>
          <w:lang w:val="uk-UA" w:eastAsia="uk-UA"/>
        </w:rPr>
        <w:t>екзилії</w:t>
      </w:r>
      <w:proofErr w:type="spellEnd"/>
      <w:r w:rsidRPr="00365E28">
        <w:rPr>
          <w:sz w:val="28"/>
          <w:szCs w:val="28"/>
          <w:lang w:val="uk-UA" w:eastAsia="uk-UA"/>
        </w:rPr>
        <w:t xml:space="preserve">, Акт Злуки, Паризька мирна конференція, Державний секретаріат закордонних справ, 1918–1923 рр. </w:t>
      </w:r>
    </w:p>
    <w:p w14:paraId="7BA9DD53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outlineLvl w:val="2"/>
        <w:rPr>
          <w:b/>
          <w:bCs/>
          <w:sz w:val="28"/>
          <w:szCs w:val="28"/>
          <w:lang w:val="uk-UA" w:eastAsia="uk-UA"/>
        </w:rPr>
      </w:pPr>
      <w:r w:rsidRPr="00365E28">
        <w:rPr>
          <w:b/>
          <w:bCs/>
          <w:sz w:val="28"/>
          <w:szCs w:val="28"/>
          <w:lang w:val="uk-UA" w:eastAsia="uk-UA"/>
        </w:rPr>
        <w:t>ABSTRACT</w:t>
      </w:r>
    </w:p>
    <w:p w14:paraId="3E9CAAE5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b/>
          <w:bCs/>
          <w:sz w:val="28"/>
          <w:szCs w:val="28"/>
          <w:lang w:val="uk-UA" w:eastAsia="uk-UA"/>
        </w:rPr>
        <w:t>Popko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D. V.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Foreign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Policy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of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the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West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Ukrainian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People's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Republic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in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1918–1923.</w:t>
      </w:r>
      <w:r w:rsidRPr="00365E28">
        <w:rPr>
          <w:sz w:val="28"/>
          <w:szCs w:val="28"/>
          <w:lang w:val="uk-UA" w:eastAsia="uk-UA"/>
        </w:rPr>
        <w:t xml:space="preserve"> – </w:t>
      </w:r>
      <w:proofErr w:type="spellStart"/>
      <w:r w:rsidRPr="00365E28">
        <w:rPr>
          <w:sz w:val="28"/>
          <w:szCs w:val="28"/>
          <w:lang w:val="uk-UA" w:eastAsia="uk-UA"/>
        </w:rPr>
        <w:t>Qualification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work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obtaining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degree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«</w:t>
      </w:r>
      <w:proofErr w:type="spellStart"/>
      <w:r w:rsidRPr="00365E28">
        <w:rPr>
          <w:sz w:val="28"/>
          <w:szCs w:val="28"/>
          <w:lang w:val="uk-UA" w:eastAsia="uk-UA"/>
        </w:rPr>
        <w:t>bachelor</w:t>
      </w:r>
      <w:proofErr w:type="spellEnd"/>
      <w:r w:rsidRPr="00365E28">
        <w:rPr>
          <w:sz w:val="28"/>
          <w:szCs w:val="28"/>
          <w:lang w:val="uk-UA" w:eastAsia="uk-UA"/>
        </w:rPr>
        <w:t xml:space="preserve">»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specialty</w:t>
      </w:r>
      <w:proofErr w:type="spellEnd"/>
      <w:r w:rsidRPr="00365E28">
        <w:rPr>
          <w:sz w:val="28"/>
          <w:szCs w:val="28"/>
          <w:lang w:val="uk-UA" w:eastAsia="uk-UA"/>
        </w:rPr>
        <w:t xml:space="preserve"> 014 </w:t>
      </w:r>
      <w:proofErr w:type="spellStart"/>
      <w:r w:rsidRPr="00365E28">
        <w:rPr>
          <w:sz w:val="28"/>
          <w:szCs w:val="28"/>
          <w:lang w:val="uk-UA" w:eastAsia="uk-UA"/>
        </w:rPr>
        <w:t>Secondary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education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History</w:t>
      </w:r>
      <w:proofErr w:type="spellEnd"/>
      <w:r w:rsidRPr="00365E28">
        <w:rPr>
          <w:sz w:val="28"/>
          <w:szCs w:val="28"/>
          <w:lang w:val="uk-UA" w:eastAsia="uk-UA"/>
        </w:rPr>
        <w:t xml:space="preserve">). / </w:t>
      </w:r>
      <w:proofErr w:type="spellStart"/>
      <w:r w:rsidRPr="00365E28">
        <w:rPr>
          <w:sz w:val="28"/>
          <w:szCs w:val="28"/>
          <w:lang w:val="uk-UA" w:eastAsia="uk-UA"/>
        </w:rPr>
        <w:t>Scientific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supervisor</w:t>
      </w:r>
      <w:proofErr w:type="spellEnd"/>
      <w:r w:rsidRPr="00365E28">
        <w:rPr>
          <w:sz w:val="28"/>
          <w:szCs w:val="28"/>
          <w:lang w:val="uk-UA" w:eastAsia="uk-UA"/>
        </w:rPr>
        <w:t xml:space="preserve">: </w:t>
      </w:r>
      <w:proofErr w:type="spellStart"/>
      <w:r w:rsidRPr="00365E28">
        <w:rPr>
          <w:sz w:val="28"/>
          <w:szCs w:val="28"/>
          <w:lang w:val="uk-UA" w:eastAsia="uk-UA"/>
        </w:rPr>
        <w:t>Baran</w:t>
      </w:r>
      <w:proofErr w:type="spellEnd"/>
      <w:r w:rsidRPr="00365E28">
        <w:rPr>
          <w:sz w:val="28"/>
          <w:szCs w:val="28"/>
          <w:lang w:val="uk-UA" w:eastAsia="uk-UA"/>
        </w:rPr>
        <w:t xml:space="preserve"> B. M. – </w:t>
      </w:r>
      <w:proofErr w:type="spellStart"/>
      <w:r w:rsidRPr="00365E28">
        <w:rPr>
          <w:sz w:val="28"/>
          <w:szCs w:val="28"/>
          <w:lang w:val="uk-UA" w:eastAsia="uk-UA"/>
        </w:rPr>
        <w:t>Ternopil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Volodymyr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Hnatyuk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National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University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Faculty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History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Department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Archaeology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Special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Branches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Sciences</w:t>
      </w:r>
      <w:proofErr w:type="spellEnd"/>
      <w:r w:rsidRPr="00365E28">
        <w:rPr>
          <w:sz w:val="28"/>
          <w:szCs w:val="28"/>
          <w:lang w:val="uk-UA" w:eastAsia="uk-UA"/>
        </w:rPr>
        <w:t xml:space="preserve">. – </w:t>
      </w:r>
      <w:proofErr w:type="spellStart"/>
      <w:r w:rsidRPr="00365E28">
        <w:rPr>
          <w:sz w:val="28"/>
          <w:szCs w:val="28"/>
          <w:lang w:val="uk-UA" w:eastAsia="uk-UA"/>
        </w:rPr>
        <w:t>Ternopil</w:t>
      </w:r>
      <w:proofErr w:type="spellEnd"/>
      <w:r w:rsidRPr="00365E28">
        <w:rPr>
          <w:sz w:val="28"/>
          <w:szCs w:val="28"/>
          <w:lang w:val="uk-UA" w:eastAsia="uk-UA"/>
        </w:rPr>
        <w:t xml:space="preserve">, 2026. – 68 p. </w:t>
      </w:r>
    </w:p>
    <w:p w14:paraId="1B54E2D8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sz w:val="28"/>
          <w:szCs w:val="28"/>
          <w:lang w:val="uk-UA" w:eastAsia="uk-UA"/>
        </w:rPr>
        <w:t>This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bachelor’s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thesis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presents</w:t>
      </w:r>
      <w:proofErr w:type="spellEnd"/>
      <w:r w:rsidRPr="00365E28">
        <w:rPr>
          <w:sz w:val="28"/>
          <w:szCs w:val="28"/>
          <w:lang w:val="uk-UA" w:eastAsia="uk-UA"/>
        </w:rPr>
        <w:t xml:space="preserve"> a </w:t>
      </w:r>
      <w:proofErr w:type="spellStart"/>
      <w:r w:rsidRPr="00365E28">
        <w:rPr>
          <w:sz w:val="28"/>
          <w:szCs w:val="28"/>
          <w:lang w:val="uk-UA" w:eastAsia="uk-UA"/>
        </w:rPr>
        <w:t>comprehensive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study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policy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activities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West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People's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Republic</w:t>
      </w:r>
      <w:proofErr w:type="spellEnd"/>
      <w:r w:rsidRPr="00365E28">
        <w:rPr>
          <w:sz w:val="28"/>
          <w:szCs w:val="28"/>
          <w:lang w:val="uk-UA" w:eastAsia="uk-UA"/>
        </w:rPr>
        <w:t xml:space="preserve"> (WUPR) </w:t>
      </w:r>
      <w:proofErr w:type="spellStart"/>
      <w:r w:rsidRPr="00365E28">
        <w:rPr>
          <w:sz w:val="28"/>
          <w:szCs w:val="28"/>
          <w:lang w:val="uk-UA" w:eastAsia="uk-UA"/>
        </w:rPr>
        <w:t>during</w:t>
      </w:r>
      <w:proofErr w:type="spellEnd"/>
      <w:r w:rsidRPr="00365E28">
        <w:rPr>
          <w:sz w:val="28"/>
          <w:szCs w:val="28"/>
          <w:lang w:val="uk-UA" w:eastAsia="uk-UA"/>
        </w:rPr>
        <w:t xml:space="preserve"> 1918–1923, </w:t>
      </w:r>
      <w:proofErr w:type="spellStart"/>
      <w:r w:rsidRPr="00365E28">
        <w:rPr>
          <w:sz w:val="28"/>
          <w:szCs w:val="28"/>
          <w:lang w:val="uk-UA" w:eastAsia="uk-UA"/>
        </w:rPr>
        <w:t>defining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role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state-building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process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protection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sovereignty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under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extremely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challenging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geopolitical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conditions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collapse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Austro-Hungarian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Empire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  <w:proofErr w:type="spellStart"/>
      <w:r w:rsidRPr="00365E28">
        <w:rPr>
          <w:sz w:val="28"/>
          <w:szCs w:val="28"/>
          <w:lang w:val="uk-UA" w:eastAsia="uk-UA"/>
        </w:rPr>
        <w:t>Grounded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principles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historicism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scientific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objectivity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study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analyzes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Soviet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émigré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contemporary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lastRenderedPageBreak/>
        <w:t>historiography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utilizes</w:t>
      </w:r>
      <w:proofErr w:type="spellEnd"/>
      <w:r w:rsidRPr="00365E28">
        <w:rPr>
          <w:sz w:val="28"/>
          <w:szCs w:val="28"/>
          <w:lang w:val="uk-UA" w:eastAsia="uk-UA"/>
        </w:rPr>
        <w:t xml:space="preserve"> a </w:t>
      </w:r>
      <w:proofErr w:type="spellStart"/>
      <w:r w:rsidRPr="00365E28">
        <w:rPr>
          <w:sz w:val="28"/>
          <w:szCs w:val="28"/>
          <w:lang w:val="uk-UA" w:eastAsia="uk-UA"/>
        </w:rPr>
        <w:t>representative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source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base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including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archival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materials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Branch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Archive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Intelligence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Service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Ukraine</w:t>
      </w:r>
      <w:proofErr w:type="spellEnd"/>
      <w:r w:rsidRPr="00365E28">
        <w:rPr>
          <w:sz w:val="28"/>
          <w:szCs w:val="28"/>
          <w:lang w:val="uk-UA" w:eastAsia="uk-UA"/>
        </w:rPr>
        <w:t xml:space="preserve">), </w:t>
      </w:r>
      <w:proofErr w:type="spellStart"/>
      <w:r w:rsidRPr="00365E28">
        <w:rPr>
          <w:sz w:val="28"/>
          <w:szCs w:val="28"/>
          <w:lang w:val="uk-UA" w:eastAsia="uk-UA"/>
        </w:rPr>
        <w:t>periodicals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time</w:t>
      </w:r>
      <w:proofErr w:type="spellEnd"/>
      <w:r w:rsidRPr="00365E28">
        <w:rPr>
          <w:sz w:val="28"/>
          <w:szCs w:val="28"/>
          <w:lang w:val="uk-UA" w:eastAsia="uk-UA"/>
        </w:rPr>
        <w:t xml:space="preserve"> ("</w:t>
      </w:r>
      <w:proofErr w:type="spellStart"/>
      <w:r w:rsidRPr="00365E28">
        <w:rPr>
          <w:sz w:val="28"/>
          <w:szCs w:val="28"/>
          <w:lang w:val="uk-UA" w:eastAsia="uk-UA"/>
        </w:rPr>
        <w:t>Dilo</w:t>
      </w:r>
      <w:proofErr w:type="spellEnd"/>
      <w:r w:rsidRPr="00365E28">
        <w:rPr>
          <w:sz w:val="28"/>
          <w:szCs w:val="28"/>
          <w:lang w:val="uk-UA" w:eastAsia="uk-UA"/>
        </w:rPr>
        <w:t>", "</w:t>
      </w:r>
      <w:proofErr w:type="spellStart"/>
      <w:r w:rsidRPr="00365E28">
        <w:rPr>
          <w:sz w:val="28"/>
          <w:szCs w:val="28"/>
          <w:lang w:val="uk-UA" w:eastAsia="uk-UA"/>
        </w:rPr>
        <w:t>Strilets</w:t>
      </w:r>
      <w:proofErr w:type="spellEnd"/>
      <w:r w:rsidRPr="00365E28">
        <w:rPr>
          <w:sz w:val="28"/>
          <w:szCs w:val="28"/>
          <w:lang w:val="uk-UA" w:eastAsia="uk-UA"/>
        </w:rPr>
        <w:t xml:space="preserve">"),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memoirs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republic's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leaders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</w:p>
    <w:p w14:paraId="228F2F2B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author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examines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geopolitical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context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conditions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WUPR's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proclamation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organizational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architecture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policy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department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Secretariat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Affairs</w:t>
      </w:r>
      <w:proofErr w:type="spellEnd"/>
      <w:r w:rsidRPr="00365E28">
        <w:rPr>
          <w:sz w:val="28"/>
          <w:szCs w:val="28"/>
          <w:lang w:val="uk-UA" w:eastAsia="uk-UA"/>
        </w:rPr>
        <w:t xml:space="preserve">),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structure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central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apparatus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political-diplomatic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legal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information-press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departments</w:t>
      </w:r>
      <w:proofErr w:type="spellEnd"/>
      <w:r w:rsidRPr="00365E28">
        <w:rPr>
          <w:sz w:val="28"/>
          <w:szCs w:val="28"/>
          <w:lang w:val="uk-UA" w:eastAsia="uk-UA"/>
        </w:rPr>
        <w:t xml:space="preserve">),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network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missions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consular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services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European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capitals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basic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conceptual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foundations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strategic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goals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WUPR's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diplomacy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which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were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based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right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nations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self-determination</w:t>
      </w:r>
      <w:proofErr w:type="spellEnd"/>
      <w:r w:rsidRPr="00365E28">
        <w:rPr>
          <w:sz w:val="28"/>
          <w:szCs w:val="28"/>
          <w:lang w:val="uk-UA" w:eastAsia="uk-UA"/>
        </w:rPr>
        <w:t xml:space="preserve">, W. </w:t>
      </w:r>
      <w:proofErr w:type="spellStart"/>
      <w:r w:rsidRPr="00365E28">
        <w:rPr>
          <w:sz w:val="28"/>
          <w:szCs w:val="28"/>
          <w:lang w:val="uk-UA" w:eastAsia="uk-UA"/>
        </w:rPr>
        <w:t>Wilson's</w:t>
      </w:r>
      <w:proofErr w:type="spellEnd"/>
      <w:r w:rsidRPr="00365E28">
        <w:rPr>
          <w:sz w:val="28"/>
          <w:szCs w:val="28"/>
          <w:lang w:val="uk-UA" w:eastAsia="uk-UA"/>
        </w:rPr>
        <w:t xml:space="preserve"> "14 </w:t>
      </w:r>
      <w:proofErr w:type="spellStart"/>
      <w:r w:rsidRPr="00365E28">
        <w:rPr>
          <w:sz w:val="28"/>
          <w:szCs w:val="28"/>
          <w:lang w:val="uk-UA" w:eastAsia="uk-UA"/>
        </w:rPr>
        <w:t>Points</w:t>
      </w:r>
      <w:proofErr w:type="spellEnd"/>
      <w:r w:rsidRPr="00365E28">
        <w:rPr>
          <w:sz w:val="28"/>
          <w:szCs w:val="28"/>
          <w:lang w:val="uk-UA" w:eastAsia="uk-UA"/>
        </w:rPr>
        <w:t xml:space="preserve">",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principles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international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law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substantiated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</w:p>
    <w:p w14:paraId="6A114F06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sz w:val="28"/>
          <w:szCs w:val="28"/>
          <w:lang w:val="uk-UA" w:eastAsia="uk-UA"/>
        </w:rPr>
        <w:t>Considerable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attention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devoted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practical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vectors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republic's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diplomatic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struggle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international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recognition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dynamics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relations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with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successor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Austria-Hungary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Austria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Czechoslovakia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Hungary</w:t>
      </w:r>
      <w:proofErr w:type="spellEnd"/>
      <w:r w:rsidRPr="00365E28">
        <w:rPr>
          <w:sz w:val="28"/>
          <w:szCs w:val="28"/>
          <w:lang w:val="uk-UA" w:eastAsia="uk-UA"/>
        </w:rPr>
        <w:t xml:space="preserve">)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causes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conflict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with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Romania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over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Bukovina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analyzed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course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diplomatic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confrontation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with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Poland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within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Versailles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system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positions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Entente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powers</w:t>
      </w:r>
      <w:proofErr w:type="spellEnd"/>
      <w:r w:rsidRPr="00365E28">
        <w:rPr>
          <w:sz w:val="28"/>
          <w:szCs w:val="28"/>
          <w:lang w:val="uk-UA" w:eastAsia="uk-UA"/>
        </w:rPr>
        <w:t xml:space="preserve"> (</w:t>
      </w:r>
      <w:proofErr w:type="spellStart"/>
      <w:r w:rsidRPr="00365E28">
        <w:rPr>
          <w:sz w:val="28"/>
          <w:szCs w:val="28"/>
          <w:lang w:val="uk-UA" w:eastAsia="uk-UA"/>
        </w:rPr>
        <w:t>France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Great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Britain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USA),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outcomes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mediation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missions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J. </w:t>
      </w:r>
      <w:proofErr w:type="spellStart"/>
      <w:r w:rsidRPr="00365E28">
        <w:rPr>
          <w:sz w:val="28"/>
          <w:szCs w:val="28"/>
          <w:lang w:val="uk-UA" w:eastAsia="uk-UA"/>
        </w:rPr>
        <w:t>Barthelemy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L. </w:t>
      </w:r>
      <w:proofErr w:type="spellStart"/>
      <w:r w:rsidRPr="00365E28">
        <w:rPr>
          <w:sz w:val="28"/>
          <w:szCs w:val="28"/>
          <w:lang w:val="uk-UA" w:eastAsia="uk-UA"/>
        </w:rPr>
        <w:t>Botha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diplomatic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efforts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Vatican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reconstructed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detail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  <w:proofErr w:type="spellStart"/>
      <w:r w:rsidRPr="00365E28">
        <w:rPr>
          <w:sz w:val="28"/>
          <w:szCs w:val="28"/>
          <w:lang w:val="uk-UA" w:eastAsia="uk-UA"/>
        </w:rPr>
        <w:t>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historical-legal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level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preparation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signing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Act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Unification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January</w:t>
      </w:r>
      <w:proofErr w:type="spellEnd"/>
      <w:r w:rsidRPr="00365E28">
        <w:rPr>
          <w:sz w:val="28"/>
          <w:szCs w:val="28"/>
          <w:lang w:val="uk-UA" w:eastAsia="uk-UA"/>
        </w:rPr>
        <w:t xml:space="preserve"> 22, 1919,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peculiarities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international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legal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status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well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causes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consequences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subsequent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facto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rupture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are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explored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</w:p>
    <w:p w14:paraId="3511812E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thesis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highlights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activities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Galician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delegation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Paris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Peace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Conference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specifics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"</w:t>
      </w:r>
      <w:proofErr w:type="spellStart"/>
      <w:r w:rsidRPr="00365E28">
        <w:rPr>
          <w:sz w:val="28"/>
          <w:szCs w:val="28"/>
          <w:lang w:val="uk-UA" w:eastAsia="uk-UA"/>
        </w:rPr>
        <w:t>diplomacy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exile</w:t>
      </w:r>
      <w:proofErr w:type="spellEnd"/>
      <w:r w:rsidRPr="00365E28">
        <w:rPr>
          <w:sz w:val="28"/>
          <w:szCs w:val="28"/>
          <w:lang w:val="uk-UA" w:eastAsia="uk-UA"/>
        </w:rPr>
        <w:t xml:space="preserve">" </w:t>
      </w:r>
      <w:proofErr w:type="spellStart"/>
      <w:r w:rsidRPr="00365E28">
        <w:rPr>
          <w:sz w:val="28"/>
          <w:szCs w:val="28"/>
          <w:lang w:val="uk-UA" w:eastAsia="uk-UA"/>
        </w:rPr>
        <w:t>following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government's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evacuation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Vienna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1920–1923 </w:t>
      </w:r>
      <w:proofErr w:type="spellStart"/>
      <w:r w:rsidRPr="00365E28">
        <w:rPr>
          <w:sz w:val="28"/>
          <w:szCs w:val="28"/>
          <w:lang w:val="uk-UA" w:eastAsia="uk-UA"/>
        </w:rPr>
        <w:t>under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leadership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Dictator</w:t>
      </w:r>
      <w:proofErr w:type="spellEnd"/>
      <w:r w:rsidRPr="00365E28">
        <w:rPr>
          <w:sz w:val="28"/>
          <w:szCs w:val="28"/>
          <w:lang w:val="uk-UA" w:eastAsia="uk-UA"/>
        </w:rPr>
        <w:t xml:space="preserve"> Y. </w:t>
      </w:r>
      <w:proofErr w:type="spellStart"/>
      <w:r w:rsidRPr="00365E28">
        <w:rPr>
          <w:sz w:val="28"/>
          <w:szCs w:val="28"/>
          <w:lang w:val="uk-UA" w:eastAsia="uk-UA"/>
        </w:rPr>
        <w:t>Petrushevych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including</w:t>
      </w:r>
      <w:proofErr w:type="spellEnd"/>
      <w:r w:rsidRPr="00365E28">
        <w:rPr>
          <w:sz w:val="28"/>
          <w:szCs w:val="28"/>
          <w:lang w:val="uk-UA" w:eastAsia="uk-UA"/>
        </w:rPr>
        <w:t xml:space="preserve"> L. </w:t>
      </w:r>
      <w:proofErr w:type="spellStart"/>
      <w:r w:rsidRPr="00365E28">
        <w:rPr>
          <w:sz w:val="28"/>
          <w:szCs w:val="28"/>
          <w:lang w:val="uk-UA" w:eastAsia="uk-UA"/>
        </w:rPr>
        <w:t>Tsehelskyi's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mission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USA. A </w:t>
      </w:r>
      <w:proofErr w:type="spellStart"/>
      <w:r w:rsidRPr="00365E28">
        <w:rPr>
          <w:sz w:val="28"/>
          <w:szCs w:val="28"/>
          <w:lang w:val="uk-UA" w:eastAsia="uk-UA"/>
        </w:rPr>
        <w:t>separate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section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devoted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methodological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aspects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integrating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WUPR's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policy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experience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into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school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course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History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general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secondary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education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institutions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lastRenderedPageBreak/>
        <w:t>aimed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fostering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national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consciousness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historical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thinking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and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patriotic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values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among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students</w:t>
      </w:r>
      <w:proofErr w:type="spellEnd"/>
      <w:r w:rsidRPr="00365E28">
        <w:rPr>
          <w:sz w:val="28"/>
          <w:szCs w:val="28"/>
          <w:lang w:val="uk-UA" w:eastAsia="uk-UA"/>
        </w:rPr>
        <w:t xml:space="preserve">. </w:t>
      </w:r>
    </w:p>
    <w:p w14:paraId="7B95A00B" w14:textId="77777777" w:rsidR="00365E28" w:rsidRPr="00365E28" w:rsidRDefault="00365E28" w:rsidP="00365E28">
      <w:pPr>
        <w:spacing w:before="100" w:beforeAutospacing="1" w:after="100" w:afterAutospacing="1" w:line="360" w:lineRule="auto"/>
        <w:ind w:firstLine="709"/>
        <w:rPr>
          <w:sz w:val="28"/>
          <w:szCs w:val="28"/>
          <w:lang w:val="uk-UA" w:eastAsia="uk-UA"/>
        </w:rPr>
      </w:pPr>
      <w:proofErr w:type="spellStart"/>
      <w:r w:rsidRPr="00365E28">
        <w:rPr>
          <w:b/>
          <w:bCs/>
          <w:sz w:val="28"/>
          <w:szCs w:val="28"/>
          <w:lang w:val="uk-UA" w:eastAsia="uk-UA"/>
        </w:rPr>
        <w:t>Key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b/>
          <w:bCs/>
          <w:sz w:val="28"/>
          <w:szCs w:val="28"/>
          <w:lang w:val="uk-UA" w:eastAsia="uk-UA"/>
        </w:rPr>
        <w:t>words</w:t>
      </w:r>
      <w:proofErr w:type="spellEnd"/>
      <w:r w:rsidRPr="00365E28">
        <w:rPr>
          <w:b/>
          <w:bCs/>
          <w:sz w:val="28"/>
          <w:szCs w:val="28"/>
          <w:lang w:val="uk-UA" w:eastAsia="uk-UA"/>
        </w:rPr>
        <w:t>:</w:t>
      </w:r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West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Ukrainian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People's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Republic</w:t>
      </w:r>
      <w:proofErr w:type="spellEnd"/>
      <w:r w:rsidRPr="00365E28">
        <w:rPr>
          <w:sz w:val="28"/>
          <w:szCs w:val="28"/>
          <w:lang w:val="uk-UA" w:eastAsia="uk-UA"/>
        </w:rPr>
        <w:t xml:space="preserve"> (WUPR),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policy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diplomacy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in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exile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Act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of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Unification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Paris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Peace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Conference</w:t>
      </w:r>
      <w:proofErr w:type="spellEnd"/>
      <w:r w:rsidRPr="00365E28">
        <w:rPr>
          <w:sz w:val="28"/>
          <w:szCs w:val="28"/>
          <w:lang w:val="uk-UA" w:eastAsia="uk-UA"/>
        </w:rPr>
        <w:t xml:space="preserve">, </w:t>
      </w:r>
      <w:proofErr w:type="spellStart"/>
      <w:r w:rsidRPr="00365E28">
        <w:rPr>
          <w:sz w:val="28"/>
          <w:szCs w:val="28"/>
          <w:lang w:val="uk-UA" w:eastAsia="uk-UA"/>
        </w:rPr>
        <w:t>State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Secretariat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Foreign</w:t>
      </w:r>
      <w:proofErr w:type="spellEnd"/>
      <w:r w:rsidRPr="00365E28">
        <w:rPr>
          <w:sz w:val="28"/>
          <w:szCs w:val="28"/>
          <w:lang w:val="uk-UA" w:eastAsia="uk-UA"/>
        </w:rPr>
        <w:t xml:space="preserve"> </w:t>
      </w:r>
      <w:proofErr w:type="spellStart"/>
      <w:r w:rsidRPr="00365E28">
        <w:rPr>
          <w:sz w:val="28"/>
          <w:szCs w:val="28"/>
          <w:lang w:val="uk-UA" w:eastAsia="uk-UA"/>
        </w:rPr>
        <w:t>Affairs</w:t>
      </w:r>
      <w:proofErr w:type="spellEnd"/>
      <w:r w:rsidRPr="00365E28">
        <w:rPr>
          <w:sz w:val="28"/>
          <w:szCs w:val="28"/>
          <w:lang w:val="uk-UA" w:eastAsia="uk-UA"/>
        </w:rPr>
        <w:t xml:space="preserve">, 1918–1923. </w:t>
      </w:r>
    </w:p>
    <w:p w14:paraId="7991E504" w14:textId="77777777" w:rsidR="00CA111F" w:rsidRDefault="00CA111F"/>
    <w:sectPr w:rsidR="00CA11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27"/>
    <w:rsid w:val="000A7927"/>
    <w:rsid w:val="00365E28"/>
    <w:rsid w:val="00CA111F"/>
    <w:rsid w:val="00F2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F679E"/>
  <w15:chartTrackingRefBased/>
  <w15:docId w15:val="{A368322B-1192-42D1-8359-5AE6A8AC9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365E2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65E2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65E2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3996</Words>
  <Characters>2279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Діма Попко</dc:creator>
  <cp:keywords/>
  <dc:description/>
  <cp:lastModifiedBy>user</cp:lastModifiedBy>
  <cp:revision>2</cp:revision>
  <dcterms:created xsi:type="dcterms:W3CDTF">2026-06-23T09:34:00Z</dcterms:created>
  <dcterms:modified xsi:type="dcterms:W3CDTF">2026-06-23T09:34:00Z</dcterms:modified>
</cp:coreProperties>
</file>