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CB8" w:rsidRDefault="00C97CB8" w:rsidP="00C97CB8">
      <w:pPr>
        <w:spacing w:after="200" w:line="276" w:lineRule="auto"/>
        <w:jc w:val="center"/>
        <w:rPr>
          <w:b/>
          <w:lang w:val="uk-UA"/>
        </w:rPr>
      </w:pPr>
      <w:r>
        <w:rPr>
          <w:b/>
          <w:lang w:val="uk-UA"/>
        </w:rPr>
        <w:t>АНОТАЦІЯ</w:t>
      </w:r>
    </w:p>
    <w:p w:rsidR="00C97CB8" w:rsidRDefault="00C97CB8" w:rsidP="00C97CB8">
      <w:pPr>
        <w:ind w:right="-1"/>
        <w:rPr>
          <w:b/>
          <w:szCs w:val="28"/>
          <w:lang w:val="uk-UA"/>
        </w:rPr>
      </w:pPr>
      <w:r>
        <w:rPr>
          <w:b/>
          <w:szCs w:val="28"/>
          <w:lang w:val="uk-UA"/>
        </w:rPr>
        <w:t>Проць Р. Я.</w:t>
      </w:r>
      <w:r>
        <w:rPr>
          <w:b/>
          <w:bCs/>
          <w:szCs w:val="28"/>
          <w:lang w:val="uk-UA"/>
        </w:rPr>
        <w:t xml:space="preserve"> </w:t>
      </w:r>
      <w:r>
        <w:rPr>
          <w:rStyle w:val="a3"/>
          <w:b/>
          <w:lang w:val="uk-UA"/>
        </w:rPr>
        <w:t>Д</w:t>
      </w:r>
      <w:r>
        <w:rPr>
          <w:rStyle w:val="a3"/>
          <w:b/>
        </w:rPr>
        <w:t>ержавотворчий внесок Михайла Грушевського в період діяльності Центральної Ради</w:t>
      </w:r>
      <w:r>
        <w:rPr>
          <w:b/>
          <w:szCs w:val="28"/>
          <w:lang w:val="uk-UA"/>
        </w:rPr>
        <w:t>. Кваліфікаційна робота на здобуття освітнього ступеня «бакалавр» зі спеціальності 014 Середня освіта (Історія та правознавство). ТНПУ імені Володимира Гнатюка. Тернопіль, 2026.            73 с.</w:t>
      </w:r>
    </w:p>
    <w:p w:rsidR="00C97CB8" w:rsidRDefault="00C97CB8" w:rsidP="00C97CB8">
      <w:pPr>
        <w:shd w:val="clear" w:color="auto" w:fill="FFFFFF"/>
        <w:ind w:firstLine="708"/>
        <w:rPr>
          <w:lang w:val="uk-UA"/>
        </w:rPr>
      </w:pPr>
      <w:r>
        <w:rPr>
          <w:lang w:val="uk-UA"/>
        </w:rPr>
        <w:t>У бакалаврській роботі здійснено комплексне дослідження державотворчого внеску Михайла Грушевського в період діяльності Української Центральної Ради (1917–1918 рр.) як ключового етапу відродження української державності після тривалої імперської доби. Автор розглядає організаційну та політичну діяльність М. Грушевського на чолі Центральної</w:t>
      </w:r>
      <w:r>
        <w:rPr>
          <w:rStyle w:val="qwen-markdown-text"/>
          <w:rFonts w:ascii="Arial" w:hAnsi="Arial" w:cs="Arial"/>
          <w:color w:val="1D1D1F"/>
          <w:bdr w:val="single" w:sz="2" w:space="0" w:color="E3E3E3" w:frame="1"/>
          <w:lang w:val="uk-UA"/>
        </w:rPr>
        <w:t xml:space="preserve"> </w:t>
      </w:r>
      <w:r>
        <w:rPr>
          <w:lang w:val="uk-UA"/>
        </w:rPr>
        <w:t>Ради, аналізує його роль у становленні українських органів влади, прийнятті Універсалів та формуванні державних інституцій.</w:t>
      </w:r>
    </w:p>
    <w:p w:rsidR="00C97CB8" w:rsidRDefault="00C97CB8" w:rsidP="00C97CB8">
      <w:pPr>
        <w:ind w:firstLine="708"/>
        <w:rPr>
          <w:lang w:val="uk-UA"/>
        </w:rPr>
      </w:pPr>
      <w:r>
        <w:rPr>
          <w:lang w:val="uk-UA"/>
        </w:rPr>
        <w:t xml:space="preserve">Значну увагу приділено внеску М. Грушевського у встановлення української влади в період революційного підйому та політичної боротьби (травень–жовтень 1917 р.), а також його діяльності як лідера Української Народної Республіки. Проаналізовано еволюцію державницької концепції М. Грушевського: від політичного проєкту автономної України в складі демократичної федерації до ідеї повної державної незалежності. </w:t>
      </w:r>
    </w:p>
    <w:p w:rsidR="00C97CB8" w:rsidRDefault="00C97CB8" w:rsidP="00C97CB8">
      <w:pPr>
        <w:rPr>
          <w:lang w:val="uk-UA"/>
        </w:rPr>
      </w:pPr>
    </w:p>
    <w:p w:rsidR="00C97CB8" w:rsidRDefault="00C97CB8" w:rsidP="00C97CB8">
      <w:pPr>
        <w:ind w:firstLine="708"/>
      </w:pPr>
      <w:r>
        <w:rPr>
          <w:b/>
        </w:rPr>
        <w:t>Ключові слова:</w:t>
      </w:r>
      <w:r>
        <w:t xml:space="preserve"> Михайло Грушевський, Центральна Рада, державотворчі процеси, Українська Народна Республіка, автономія, федерація, незалежність, 1917–1918 рр.</w:t>
      </w:r>
    </w:p>
    <w:p w:rsidR="00C97CB8" w:rsidRDefault="00C97CB8" w:rsidP="00C97CB8"/>
    <w:p w:rsidR="00C97CB8" w:rsidRDefault="00C97CB8" w:rsidP="00C97CB8">
      <w:pPr>
        <w:spacing w:after="200" w:line="276" w:lineRule="auto"/>
        <w:jc w:val="left"/>
        <w:rPr>
          <w:b/>
          <w:lang w:val="uk-UA"/>
        </w:rPr>
      </w:pPr>
      <w:r>
        <w:rPr>
          <w:b/>
          <w:lang w:val="uk-UA"/>
        </w:rPr>
        <w:br w:type="page"/>
      </w:r>
    </w:p>
    <w:p w:rsidR="00C97CB8" w:rsidRDefault="00C97CB8" w:rsidP="00C97CB8">
      <w:pPr>
        <w:jc w:val="center"/>
        <w:rPr>
          <w:b/>
          <w:lang w:val="uk-UA"/>
        </w:rPr>
      </w:pPr>
      <w:r>
        <w:rPr>
          <w:b/>
          <w:lang w:val="en-US"/>
        </w:rPr>
        <w:lastRenderedPageBreak/>
        <w:t>ABSTRACT</w:t>
      </w:r>
    </w:p>
    <w:p w:rsidR="00C97CB8" w:rsidRDefault="00C97CB8" w:rsidP="00C97CB8">
      <w:pPr>
        <w:rPr>
          <w:rStyle w:val="rynqvb"/>
          <w:lang w:val="en-US"/>
        </w:rPr>
      </w:pPr>
      <w:r>
        <w:rPr>
          <w:b/>
          <w:lang w:val="en-US"/>
        </w:rPr>
        <w:t>Prots</w:t>
      </w:r>
      <w:r>
        <w:rPr>
          <w:b/>
          <w:lang w:val="uk-UA"/>
        </w:rPr>
        <w:t xml:space="preserve"> </w:t>
      </w:r>
      <w:r>
        <w:rPr>
          <w:b/>
          <w:lang w:val="en-US"/>
        </w:rPr>
        <w:t>R. Ya. Mykhailo Hrushevsky’s Contribution to Nation-Building During the Central Rada Period.</w:t>
      </w:r>
      <w:r>
        <w:rPr>
          <w:b/>
          <w:lang w:val="uk-UA"/>
        </w:rPr>
        <w:t xml:space="preserve"> </w:t>
      </w:r>
      <w:r>
        <w:rPr>
          <w:rStyle w:val="rynqvb"/>
          <w:b/>
          <w:lang w:val="en"/>
        </w:rPr>
        <w:t xml:space="preserve">Qualification work for obtaining the degree of </w:t>
      </w:r>
      <w:r>
        <w:rPr>
          <w:rStyle w:val="rynqvb"/>
          <w:b/>
          <w:lang w:val="en-US"/>
        </w:rPr>
        <w:t>«</w:t>
      </w:r>
      <w:r>
        <w:rPr>
          <w:rStyle w:val="rynqvb"/>
          <w:b/>
          <w:lang w:val="en"/>
        </w:rPr>
        <w:t>bachelor</w:t>
      </w:r>
      <w:r>
        <w:rPr>
          <w:rStyle w:val="rynqvb"/>
          <w:b/>
          <w:lang w:val="en-US"/>
        </w:rPr>
        <w:t>»</w:t>
      </w:r>
      <w:r>
        <w:rPr>
          <w:rStyle w:val="rynqvb"/>
          <w:b/>
          <w:lang w:val="en"/>
        </w:rPr>
        <w:t xml:space="preserve"> in the specialty 014 Secondary education (History</w:t>
      </w:r>
      <w:r>
        <w:rPr>
          <w:rStyle w:val="rynqvb"/>
          <w:b/>
          <w:lang w:val="uk-UA"/>
        </w:rPr>
        <w:t xml:space="preserve"> </w:t>
      </w:r>
      <w:r>
        <w:rPr>
          <w:rStyle w:val="rynqvb"/>
          <w:b/>
          <w:lang w:val="en-US"/>
        </w:rPr>
        <w:t>and Law</w:t>
      </w:r>
      <w:r>
        <w:rPr>
          <w:rStyle w:val="rynqvb"/>
          <w:b/>
          <w:lang w:val="en"/>
        </w:rPr>
        <w:t>).</w:t>
      </w:r>
      <w:r>
        <w:rPr>
          <w:rStyle w:val="hwtze"/>
          <w:rFonts w:eastAsiaTheme="majorEastAsia"/>
          <w:b/>
          <w:lang w:val="en"/>
        </w:rPr>
        <w:t xml:space="preserve"> </w:t>
      </w:r>
      <w:r>
        <w:rPr>
          <w:rStyle w:val="hwtze"/>
          <w:rFonts w:eastAsiaTheme="majorEastAsia"/>
          <w:b/>
          <w:lang w:val="en-US"/>
        </w:rPr>
        <w:t xml:space="preserve"> </w:t>
      </w:r>
      <w:r>
        <w:rPr>
          <w:rStyle w:val="rynqvb"/>
          <w:b/>
          <w:lang w:val="en"/>
        </w:rPr>
        <w:t>Ternopil</w:t>
      </w:r>
      <w:r>
        <w:rPr>
          <w:rStyle w:val="rynqvb"/>
          <w:b/>
          <w:lang w:val="en-US"/>
        </w:rPr>
        <w:t xml:space="preserve"> </w:t>
      </w:r>
      <w:r>
        <w:rPr>
          <w:rStyle w:val="rynqvb"/>
          <w:b/>
          <w:lang w:val="en"/>
        </w:rPr>
        <w:t>Volodymyr Hnatyuk</w:t>
      </w:r>
      <w:r>
        <w:rPr>
          <w:rStyle w:val="rynqvb"/>
          <w:b/>
          <w:lang w:val="en-US"/>
        </w:rPr>
        <w:t xml:space="preserve"> </w:t>
      </w:r>
      <w:r>
        <w:rPr>
          <w:rStyle w:val="rynqvb"/>
          <w:b/>
          <w:lang w:val="en"/>
        </w:rPr>
        <w:t>National University.</w:t>
      </w:r>
      <w:r>
        <w:rPr>
          <w:rStyle w:val="hwtze"/>
          <w:rFonts w:eastAsiaTheme="majorEastAsia"/>
          <w:b/>
          <w:lang w:val="en"/>
        </w:rPr>
        <w:t xml:space="preserve"> </w:t>
      </w:r>
      <w:r>
        <w:rPr>
          <w:rStyle w:val="rynqvb"/>
          <w:b/>
          <w:lang w:val="en"/>
        </w:rPr>
        <w:t>Ternopil, 202</w:t>
      </w:r>
      <w:r>
        <w:rPr>
          <w:rStyle w:val="rynqvb"/>
          <w:b/>
          <w:lang w:val="uk-UA"/>
        </w:rPr>
        <w:t>6</w:t>
      </w:r>
      <w:r>
        <w:rPr>
          <w:rStyle w:val="rynqvb"/>
          <w:b/>
          <w:lang w:val="en"/>
        </w:rPr>
        <w:t xml:space="preserve">. </w:t>
      </w:r>
      <w:r>
        <w:rPr>
          <w:rStyle w:val="rynqvb"/>
          <w:b/>
          <w:lang w:val="uk-UA"/>
        </w:rPr>
        <w:t>73</w:t>
      </w:r>
      <w:r>
        <w:rPr>
          <w:rStyle w:val="rynqvb"/>
          <w:b/>
          <w:lang w:val="en"/>
        </w:rPr>
        <w:t xml:space="preserve"> p.</w:t>
      </w:r>
    </w:p>
    <w:p w:rsidR="00C97CB8" w:rsidRDefault="00C97CB8" w:rsidP="00C97CB8">
      <w:pPr>
        <w:ind w:firstLine="708"/>
      </w:pPr>
      <w:r>
        <w:rPr>
          <w:lang w:val="en-US"/>
        </w:rPr>
        <w:t>This bachelor’s thesis presents a comprehensive study of Mykhailo Hrushevsky’s contribution to state-building during the period of the Ukrainian Central Rada (1917–1918), a pivotal stage in the revival of Ukrainian statehood following a long era of imperial rule. The author examines M. Hrushevsky’s organizational and political activities at the helm of the Central Rada, analyzes his role in the establishment of Ukrainian governing bodies, the adoption of the Universal Declarations, and the formation of state institutions.</w:t>
      </w:r>
    </w:p>
    <w:p w:rsidR="00C97CB8" w:rsidRDefault="00C97CB8" w:rsidP="00C97CB8">
      <w:pPr>
        <w:ind w:firstLine="708"/>
        <w:rPr>
          <w:lang w:val="en-US"/>
        </w:rPr>
      </w:pPr>
      <w:r>
        <w:rPr>
          <w:lang w:val="en-US"/>
        </w:rPr>
        <w:t xml:space="preserve">Significant attention is devoted to Mykhailo Hrushevsky’s contribution to the establishment of Ukrainian authority during the period of revolutionary upheaval and political struggle (May–October 1917), as well as his activities as the leader of the Ukrainian People’s Republic. The evolution of M. Hrushevsky’s concept of statehood is analyzed: from the political project of an autonomous Ukraine within a democratic federation to the idea of full state independence. </w:t>
      </w:r>
    </w:p>
    <w:p w:rsidR="00C97CB8" w:rsidRDefault="00C97CB8" w:rsidP="00C97CB8">
      <w:pPr>
        <w:rPr>
          <w:lang w:val="en-US"/>
        </w:rPr>
      </w:pPr>
    </w:p>
    <w:p w:rsidR="00C97CB8" w:rsidRDefault="00C97CB8" w:rsidP="00C97CB8">
      <w:pPr>
        <w:ind w:firstLine="708"/>
        <w:rPr>
          <w:lang w:val="uk-UA"/>
        </w:rPr>
      </w:pPr>
      <w:r>
        <w:rPr>
          <w:b/>
          <w:lang w:val="en-US"/>
        </w:rPr>
        <w:t>Key</w:t>
      </w:r>
      <w:r>
        <w:rPr>
          <w:b/>
          <w:lang w:val="uk-UA"/>
        </w:rPr>
        <w:t xml:space="preserve"> </w:t>
      </w:r>
      <w:r>
        <w:rPr>
          <w:b/>
          <w:lang w:val="en-US"/>
        </w:rPr>
        <w:t>words:</w:t>
      </w:r>
      <w:r>
        <w:rPr>
          <w:lang w:val="en-US"/>
        </w:rPr>
        <w:t xml:space="preserve"> Mykhailo Hrushevsky, Central Rada, state-building processes, Ukrainian People’s Republic, autonomy, federation, independence, 1917–1918</w:t>
      </w:r>
    </w:p>
    <w:p w:rsidR="00C97CB8" w:rsidRDefault="00C97CB8" w:rsidP="00C97CB8">
      <w:pPr>
        <w:jc w:val="center"/>
        <w:rPr>
          <w:b/>
          <w:lang w:val="uk-UA"/>
        </w:rPr>
      </w:pPr>
    </w:p>
    <w:p w:rsidR="007F66E3" w:rsidRDefault="007F66E3">
      <w:bookmarkStart w:id="0" w:name="_GoBack"/>
      <w:bookmarkEnd w:id="0"/>
    </w:p>
    <w:sectPr w:rsidR="007F66E3" w:rsidSect="00DD585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F3"/>
    <w:rsid w:val="007F66E3"/>
    <w:rsid w:val="00C601F3"/>
    <w:rsid w:val="00C97CB8"/>
    <w:rsid w:val="00DD58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3A299-12D7-4335-9709-5CAB2E01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CB8"/>
    <w:pPr>
      <w:spacing w:after="0" w:line="360" w:lineRule="auto"/>
      <w:jc w:val="both"/>
    </w:pPr>
    <w:rPr>
      <w:rFonts w:ascii="Times New Roman" w:eastAsia="Times New Roman" w:hAnsi="Times New Roman" w:cs="Times New Roman"/>
      <w:color w:val="000000" w:themeColor="text1"/>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C97CB8"/>
    <w:rPr>
      <w:rFonts w:ascii="Times New Roman" w:hAnsi="Times New Roman" w:cs="Times New Roman" w:hint="default"/>
      <w:i/>
      <w:iCs/>
    </w:rPr>
  </w:style>
  <w:style w:type="character" w:customStyle="1" w:styleId="qwen-markdown-text">
    <w:name w:val="qwen-markdown-text"/>
    <w:basedOn w:val="a0"/>
    <w:rsid w:val="00C97CB8"/>
  </w:style>
  <w:style w:type="character" w:customStyle="1" w:styleId="hwtze">
    <w:name w:val="hwtze"/>
    <w:rsid w:val="00C97CB8"/>
  </w:style>
  <w:style w:type="character" w:customStyle="1" w:styleId="rynqvb">
    <w:name w:val="rynqvb"/>
    <w:rsid w:val="00C97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96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1766</Words>
  <Characters>1008</Characters>
  <Application>Microsoft Office Word</Application>
  <DocSecurity>0</DocSecurity>
  <Lines>8</Lines>
  <Paragraphs>5</Paragraphs>
  <ScaleCrop>false</ScaleCrop>
  <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2026-06-10T07:01:00Z</dcterms:created>
  <dcterms:modified xsi:type="dcterms:W3CDTF">2026-06-10T07:01:00Z</dcterms:modified>
</cp:coreProperties>
</file>