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15C59" w14:textId="77777777" w:rsidR="001F4E4F" w:rsidRPr="003F766E" w:rsidRDefault="001F4E4F" w:rsidP="00D14355">
      <w:pPr>
        <w:jc w:val="center"/>
        <w:rPr>
          <w:rFonts w:ascii="Times New Roman" w:hAnsi="Times New Roman"/>
          <w:b/>
          <w:sz w:val="26"/>
          <w:szCs w:val="26"/>
        </w:rPr>
      </w:pPr>
      <w:r w:rsidRPr="003F766E">
        <w:rPr>
          <w:rFonts w:ascii="Times New Roman" w:hAnsi="Times New Roman"/>
          <w:b/>
          <w:sz w:val="26"/>
          <w:szCs w:val="26"/>
        </w:rPr>
        <w:t>АНОТАЦІЯ</w:t>
      </w:r>
    </w:p>
    <w:p w14:paraId="0820A40B" w14:textId="6E3F016E" w:rsidR="001F4E4F" w:rsidRPr="00314F38" w:rsidRDefault="00476001" w:rsidP="00D14355">
      <w:pPr>
        <w:widowControl w:val="0"/>
        <w:autoSpaceDE w:val="0"/>
        <w:autoSpaceDN w:val="0"/>
        <w:spacing w:after="0" w:line="240" w:lineRule="auto"/>
        <w:ind w:firstLine="709"/>
        <w:jc w:val="both"/>
        <w:rPr>
          <w:rFonts w:ascii="Times New Roman" w:hAnsi="Times New Roman" w:cs="Times New Roman"/>
          <w:bCs/>
          <w:sz w:val="28"/>
          <w:szCs w:val="28"/>
          <w:lang w:eastAsia="ru-RU"/>
        </w:rPr>
      </w:pPr>
      <w:r w:rsidRPr="00314F38">
        <w:rPr>
          <w:rFonts w:ascii="Times New Roman" w:hAnsi="Times New Roman" w:cs="Times New Roman"/>
          <w:b/>
          <w:sz w:val="28"/>
          <w:szCs w:val="28"/>
          <w:lang w:val="uk-UA" w:eastAsia="ru-RU"/>
        </w:rPr>
        <w:t>Процик М.</w:t>
      </w:r>
      <w:r w:rsidR="00A169FA" w:rsidRPr="00314F38">
        <w:rPr>
          <w:rFonts w:ascii="Times New Roman" w:hAnsi="Times New Roman" w:cs="Times New Roman"/>
          <w:b/>
          <w:sz w:val="28"/>
          <w:szCs w:val="28"/>
          <w:lang w:val="uk-UA" w:eastAsia="ru-RU"/>
        </w:rPr>
        <w:t xml:space="preserve"> О.</w:t>
      </w:r>
      <w:r w:rsidR="001F4E4F" w:rsidRPr="00314F38">
        <w:rPr>
          <w:rFonts w:ascii="Times New Roman" w:hAnsi="Times New Roman" w:cs="Times New Roman"/>
          <w:b/>
          <w:sz w:val="28"/>
          <w:szCs w:val="28"/>
          <w:lang w:eastAsia="ru-RU"/>
        </w:rPr>
        <w:t xml:space="preserve"> </w:t>
      </w:r>
      <w:bookmarkStart w:id="0" w:name="_Hlk233093352"/>
      <w:r w:rsidRPr="009D26D9">
        <w:rPr>
          <w:rFonts w:ascii="Times New Roman" w:hAnsi="Times New Roman" w:cs="Times New Roman"/>
          <w:b/>
          <w:bCs/>
          <w:kern w:val="2"/>
          <w:sz w:val="28"/>
          <w:szCs w:val="28"/>
        </w:rPr>
        <w:t>Соціально-психологічні механізми бренд-комунікацій</w:t>
      </w:r>
      <w:bookmarkEnd w:id="0"/>
      <w:r w:rsidRPr="00314F38">
        <w:rPr>
          <w:rFonts w:ascii="Times New Roman" w:hAnsi="Times New Roman" w:cs="Times New Roman"/>
          <w:kern w:val="2"/>
          <w:sz w:val="28"/>
          <w:szCs w:val="28"/>
          <w:lang w:val="uk-UA"/>
        </w:rPr>
        <w:t xml:space="preserve">. </w:t>
      </w:r>
      <w:r w:rsidR="001F4E4F" w:rsidRPr="00314F38">
        <w:rPr>
          <w:rFonts w:ascii="Times New Roman" w:hAnsi="Times New Roman" w:cs="Times New Roman"/>
          <w:bCs/>
          <w:color w:val="000000" w:themeColor="text1"/>
          <w:sz w:val="28"/>
          <w:szCs w:val="28"/>
          <w:lang w:eastAsia="ru-RU"/>
        </w:rPr>
        <w:t>Кваліфікаційна робота на здобуття освітнього ступеня «</w:t>
      </w:r>
      <w:r w:rsidRPr="00314F38">
        <w:rPr>
          <w:rFonts w:ascii="Times New Roman" w:hAnsi="Times New Roman" w:cs="Times New Roman"/>
          <w:bCs/>
          <w:color w:val="000000" w:themeColor="text1"/>
          <w:sz w:val="28"/>
          <w:szCs w:val="28"/>
          <w:lang w:val="uk-UA" w:eastAsia="ru-RU"/>
        </w:rPr>
        <w:t>бакалавр</w:t>
      </w:r>
      <w:r w:rsidR="001F4E4F" w:rsidRPr="00314F38">
        <w:rPr>
          <w:rFonts w:ascii="Times New Roman" w:hAnsi="Times New Roman" w:cs="Times New Roman"/>
          <w:bCs/>
          <w:color w:val="000000" w:themeColor="text1"/>
          <w:sz w:val="28"/>
          <w:szCs w:val="28"/>
          <w:lang w:eastAsia="ru-RU"/>
        </w:rPr>
        <w:t xml:space="preserve">» зі спеціальності </w:t>
      </w:r>
      <w:r w:rsidR="001F4E4F" w:rsidRPr="00314F38">
        <w:rPr>
          <w:rFonts w:ascii="Times New Roman" w:hAnsi="Times New Roman" w:cs="Times New Roman"/>
          <w:bCs/>
          <w:sz w:val="28"/>
          <w:szCs w:val="28"/>
          <w:lang w:eastAsia="ru-RU"/>
        </w:rPr>
        <w:t>053 Психологія</w:t>
      </w:r>
      <w:r w:rsidR="001F4E4F" w:rsidRPr="00314F38">
        <w:rPr>
          <w:rFonts w:ascii="Times New Roman" w:hAnsi="Times New Roman" w:cs="Times New Roman"/>
          <w:sz w:val="28"/>
          <w:szCs w:val="28"/>
          <w:lang w:eastAsia="ru-RU"/>
        </w:rPr>
        <w:t>.</w:t>
      </w:r>
      <w:r w:rsidR="001F4E4F" w:rsidRPr="00314F38">
        <w:rPr>
          <w:rFonts w:ascii="Times New Roman" w:hAnsi="Times New Roman" w:cs="Times New Roman"/>
          <w:bCs/>
          <w:sz w:val="28"/>
          <w:szCs w:val="28"/>
          <w:lang w:eastAsia="ru-RU"/>
        </w:rPr>
        <w:t xml:space="preserve"> ТНПУ ім. В. Гнатюка. Тернопіль, 2026. </w:t>
      </w:r>
      <w:r w:rsidR="006C3276" w:rsidRPr="00314F38">
        <w:rPr>
          <w:rFonts w:ascii="Times New Roman" w:hAnsi="Times New Roman" w:cs="Times New Roman"/>
          <w:bCs/>
          <w:sz w:val="28"/>
          <w:szCs w:val="28"/>
          <w:lang w:val="uk-UA" w:eastAsia="ru-RU"/>
        </w:rPr>
        <w:t>84</w:t>
      </w:r>
      <w:r w:rsidR="00833335" w:rsidRPr="00314F38">
        <w:rPr>
          <w:rFonts w:ascii="Times New Roman" w:hAnsi="Times New Roman" w:cs="Times New Roman"/>
          <w:bCs/>
          <w:sz w:val="28"/>
          <w:szCs w:val="28"/>
          <w:lang w:val="uk-UA" w:eastAsia="ru-RU"/>
        </w:rPr>
        <w:t xml:space="preserve"> </w:t>
      </w:r>
      <w:r w:rsidR="001F4E4F" w:rsidRPr="00314F38">
        <w:rPr>
          <w:rFonts w:ascii="Times New Roman" w:hAnsi="Times New Roman" w:cs="Times New Roman"/>
          <w:bCs/>
          <w:sz w:val="28"/>
          <w:szCs w:val="28"/>
          <w:lang w:eastAsia="ru-RU"/>
        </w:rPr>
        <w:t>с.</w:t>
      </w:r>
    </w:p>
    <w:p w14:paraId="667115F0" w14:textId="0943953E" w:rsidR="001F4E4F" w:rsidRPr="00314F38" w:rsidRDefault="001F4E4F" w:rsidP="00D14355">
      <w:pPr>
        <w:spacing w:after="0" w:line="240" w:lineRule="auto"/>
        <w:ind w:firstLine="709"/>
        <w:jc w:val="both"/>
        <w:rPr>
          <w:rFonts w:ascii="Times New Roman" w:hAnsi="Times New Roman" w:cs="Times New Roman"/>
          <w:color w:val="1F1F1F"/>
          <w:sz w:val="28"/>
          <w:szCs w:val="28"/>
        </w:rPr>
      </w:pPr>
      <w:r w:rsidRPr="00314F38">
        <w:rPr>
          <w:rFonts w:ascii="Times New Roman" w:hAnsi="Times New Roman"/>
          <w:sz w:val="28"/>
          <w:szCs w:val="28"/>
        </w:rPr>
        <w:t xml:space="preserve">Кваліфікаційна робота </w:t>
      </w:r>
      <w:r w:rsidRPr="00314F38">
        <w:rPr>
          <w:rFonts w:ascii="Times New Roman" w:hAnsi="Times New Roman"/>
          <w:color w:val="1F1F1F"/>
          <w:sz w:val="28"/>
          <w:szCs w:val="28"/>
        </w:rPr>
        <w:t xml:space="preserve">присвячена комплексному теоретичному та емпіричному дослідженню </w:t>
      </w:r>
      <w:r w:rsidR="006C3276" w:rsidRPr="00314F38">
        <w:rPr>
          <w:rFonts w:ascii="Times New Roman" w:hAnsi="Times New Roman"/>
          <w:color w:val="1F1F1F"/>
          <w:sz w:val="28"/>
          <w:szCs w:val="28"/>
          <w:lang w:val="uk-UA"/>
        </w:rPr>
        <w:t>бренд-комунікацій</w:t>
      </w:r>
      <w:r w:rsidR="007A335A" w:rsidRPr="00314F38">
        <w:rPr>
          <w:rFonts w:ascii="Times New Roman" w:hAnsi="Times New Roman"/>
          <w:color w:val="1F1F1F"/>
          <w:sz w:val="28"/>
          <w:szCs w:val="28"/>
          <w:lang w:val="uk-UA"/>
        </w:rPr>
        <w:t xml:space="preserve">. </w:t>
      </w:r>
      <w:r w:rsidRPr="00314F38">
        <w:rPr>
          <w:rFonts w:ascii="Times New Roman" w:hAnsi="Times New Roman"/>
          <w:color w:val="1F1F1F"/>
          <w:sz w:val="28"/>
          <w:szCs w:val="28"/>
        </w:rPr>
        <w:t xml:space="preserve">У дослідженні наведено ґрунтовний аналіз вітчизняних і зарубіжних наукових підходів до визначення сутності </w:t>
      </w:r>
      <w:r w:rsidR="006C3276" w:rsidRPr="00314F38">
        <w:rPr>
          <w:rFonts w:ascii="Times New Roman" w:hAnsi="Times New Roman"/>
          <w:color w:val="1F1F1F"/>
          <w:sz w:val="28"/>
          <w:szCs w:val="28"/>
          <w:lang w:val="uk-UA"/>
        </w:rPr>
        <w:t>бренд-комунікацій</w:t>
      </w:r>
      <w:r w:rsidR="00314F38" w:rsidRPr="00314F38">
        <w:rPr>
          <w:rFonts w:ascii="Times New Roman" w:hAnsi="Times New Roman"/>
          <w:color w:val="1F1F1F"/>
          <w:sz w:val="28"/>
          <w:szCs w:val="28"/>
          <w:lang w:val="uk-UA"/>
        </w:rPr>
        <w:t xml:space="preserve"> та відмежовано їх від дотичних</w:t>
      </w:r>
      <w:r w:rsidR="006C3276" w:rsidRPr="00314F38">
        <w:rPr>
          <w:rFonts w:ascii="Times New Roman" w:hAnsi="Times New Roman"/>
          <w:color w:val="1F1F1F"/>
          <w:sz w:val="28"/>
          <w:szCs w:val="28"/>
          <w:lang w:val="uk-UA"/>
        </w:rPr>
        <w:t xml:space="preserve"> дефініці</w:t>
      </w:r>
      <w:r w:rsidR="009D26D9">
        <w:rPr>
          <w:rFonts w:ascii="Times New Roman" w:hAnsi="Times New Roman"/>
          <w:color w:val="1F1F1F"/>
          <w:sz w:val="28"/>
          <w:szCs w:val="28"/>
          <w:lang w:val="uk-UA"/>
        </w:rPr>
        <w:t>й</w:t>
      </w:r>
      <w:r w:rsidR="006C3276" w:rsidRPr="00314F38">
        <w:rPr>
          <w:rFonts w:ascii="Times New Roman" w:hAnsi="Times New Roman"/>
          <w:color w:val="1F1F1F"/>
          <w:sz w:val="28"/>
          <w:szCs w:val="28"/>
          <w:lang w:val="uk-UA"/>
        </w:rPr>
        <w:t xml:space="preserve"> «бренд», «брендинг», </w:t>
      </w:r>
      <w:r w:rsidR="00314F38" w:rsidRPr="00314F38">
        <w:rPr>
          <w:rFonts w:ascii="Times New Roman" w:hAnsi="Times New Roman"/>
          <w:color w:val="1F1F1F"/>
          <w:sz w:val="28"/>
          <w:szCs w:val="28"/>
          <w:lang w:val="uk-UA"/>
        </w:rPr>
        <w:t>«</w:t>
      </w:r>
      <w:r w:rsidR="006C3276" w:rsidRPr="00314F38">
        <w:rPr>
          <w:rFonts w:ascii="Times New Roman" w:hAnsi="Times New Roman"/>
          <w:color w:val="1F1F1F"/>
          <w:sz w:val="28"/>
          <w:szCs w:val="28"/>
          <w:lang w:val="uk-UA"/>
        </w:rPr>
        <w:t>бренд-менеджмент</w:t>
      </w:r>
      <w:r w:rsidR="00314F38" w:rsidRPr="00314F38">
        <w:rPr>
          <w:rFonts w:ascii="Times New Roman" w:hAnsi="Times New Roman"/>
          <w:color w:val="1F1F1F"/>
          <w:sz w:val="28"/>
          <w:szCs w:val="28"/>
          <w:lang w:val="uk-UA"/>
        </w:rPr>
        <w:t>»,</w:t>
      </w:r>
      <w:r w:rsidR="006C3276" w:rsidRPr="00314F38">
        <w:rPr>
          <w:rFonts w:ascii="Times New Roman" w:hAnsi="Times New Roman"/>
          <w:color w:val="1F1F1F"/>
          <w:sz w:val="28"/>
          <w:szCs w:val="28"/>
          <w:lang w:val="uk-UA"/>
        </w:rPr>
        <w:t xml:space="preserve"> </w:t>
      </w:r>
      <w:r w:rsidR="00314F38" w:rsidRPr="00314F38">
        <w:rPr>
          <w:rFonts w:ascii="Times New Roman" w:hAnsi="Times New Roman"/>
          <w:color w:val="1F1F1F"/>
          <w:sz w:val="28"/>
          <w:szCs w:val="28"/>
          <w:lang w:val="uk-UA"/>
        </w:rPr>
        <w:t>«</w:t>
      </w:r>
      <w:r w:rsidR="006C3276" w:rsidRPr="00314F38">
        <w:rPr>
          <w:rFonts w:ascii="Times New Roman" w:hAnsi="Times New Roman"/>
          <w:color w:val="1F1F1F"/>
          <w:sz w:val="28"/>
          <w:szCs w:val="28"/>
          <w:lang w:val="uk-UA"/>
        </w:rPr>
        <w:t>ребрендинг</w:t>
      </w:r>
      <w:r w:rsidR="00314F38" w:rsidRPr="00314F38">
        <w:rPr>
          <w:rFonts w:ascii="Times New Roman" w:hAnsi="Times New Roman"/>
          <w:color w:val="1F1F1F"/>
          <w:sz w:val="28"/>
          <w:szCs w:val="28"/>
          <w:lang w:val="uk-UA"/>
        </w:rPr>
        <w:t>»</w:t>
      </w:r>
      <w:r w:rsidRPr="00314F38">
        <w:rPr>
          <w:rFonts w:ascii="Times New Roman" w:hAnsi="Times New Roman"/>
          <w:color w:val="1F1F1F"/>
          <w:sz w:val="28"/>
          <w:szCs w:val="28"/>
        </w:rPr>
        <w:t xml:space="preserve">. </w:t>
      </w:r>
      <w:r w:rsidR="006C3276" w:rsidRPr="00314F38">
        <w:rPr>
          <w:rFonts w:ascii="Times New Roman" w:hAnsi="Times New Roman"/>
          <w:color w:val="1F1F1F"/>
          <w:sz w:val="28"/>
          <w:szCs w:val="28"/>
          <w:lang w:val="uk-UA"/>
        </w:rPr>
        <w:t xml:space="preserve">Охарактеризовано </w:t>
      </w:r>
      <w:r w:rsidR="00314F38" w:rsidRPr="00314F38">
        <w:rPr>
          <w:rFonts w:ascii="Times New Roman" w:hAnsi="Times New Roman"/>
          <w:color w:val="1F1F1F"/>
          <w:sz w:val="28"/>
          <w:szCs w:val="28"/>
          <w:lang w:val="uk-UA"/>
        </w:rPr>
        <w:t xml:space="preserve">соціально-психологічні </w:t>
      </w:r>
      <w:r w:rsidR="006C3276" w:rsidRPr="00314F38">
        <w:rPr>
          <w:rFonts w:ascii="Times New Roman" w:hAnsi="Times New Roman"/>
          <w:color w:val="1F1F1F"/>
          <w:sz w:val="28"/>
          <w:szCs w:val="28"/>
          <w:lang w:val="uk-UA"/>
        </w:rPr>
        <w:t>механізми переконування, навіювання, персоніфікації, емоційного зараження у процесі бренд-комунікаці</w:t>
      </w:r>
      <w:r w:rsidR="00314F38" w:rsidRPr="00314F38">
        <w:rPr>
          <w:rFonts w:ascii="Times New Roman" w:hAnsi="Times New Roman"/>
          <w:color w:val="1F1F1F"/>
          <w:sz w:val="28"/>
          <w:szCs w:val="28"/>
          <w:lang w:val="uk-UA"/>
        </w:rPr>
        <w:t>й</w:t>
      </w:r>
      <w:r w:rsidR="006C3276" w:rsidRPr="00314F38">
        <w:rPr>
          <w:rFonts w:ascii="Times New Roman" w:hAnsi="Times New Roman"/>
          <w:color w:val="1F1F1F"/>
          <w:sz w:val="28"/>
          <w:szCs w:val="28"/>
          <w:lang w:val="uk-UA"/>
        </w:rPr>
        <w:t xml:space="preserve"> зі споживачем, </w:t>
      </w:r>
      <w:r w:rsidR="00314F38" w:rsidRPr="00314F38">
        <w:rPr>
          <w:rFonts w:ascii="Times New Roman" w:hAnsi="Times New Roman"/>
          <w:color w:val="1F1F1F"/>
          <w:sz w:val="28"/>
          <w:szCs w:val="28"/>
          <w:lang w:val="uk-UA"/>
        </w:rPr>
        <w:t xml:space="preserve">деталізовано </w:t>
      </w:r>
      <w:r w:rsidR="006C3276" w:rsidRPr="00314F38">
        <w:rPr>
          <w:rFonts w:ascii="Times New Roman" w:hAnsi="Times New Roman"/>
          <w:color w:val="1F1F1F"/>
          <w:sz w:val="28"/>
          <w:szCs w:val="28"/>
          <w:lang w:val="uk-UA"/>
        </w:rPr>
        <w:t xml:space="preserve">комунікаційні </w:t>
      </w:r>
      <w:r w:rsidR="00314F38" w:rsidRPr="00314F38">
        <w:rPr>
          <w:rFonts w:ascii="Times New Roman" w:hAnsi="Times New Roman"/>
          <w:color w:val="1F1F1F"/>
          <w:sz w:val="28"/>
          <w:szCs w:val="28"/>
          <w:lang w:val="uk-UA"/>
        </w:rPr>
        <w:t xml:space="preserve">канали </w:t>
      </w:r>
      <w:r w:rsidR="006C3276" w:rsidRPr="00314F38">
        <w:rPr>
          <w:rFonts w:ascii="Times New Roman" w:hAnsi="Times New Roman"/>
          <w:color w:val="1F1F1F"/>
          <w:sz w:val="28"/>
          <w:szCs w:val="28"/>
          <w:lang w:val="uk-UA"/>
        </w:rPr>
        <w:t xml:space="preserve">та </w:t>
      </w:r>
      <w:r w:rsidR="00314F38" w:rsidRPr="00314F38">
        <w:rPr>
          <w:rFonts w:ascii="Times New Roman" w:hAnsi="Times New Roman"/>
          <w:color w:val="1F1F1F"/>
          <w:sz w:val="28"/>
          <w:szCs w:val="28"/>
          <w:lang w:val="uk-UA"/>
        </w:rPr>
        <w:t xml:space="preserve">описано </w:t>
      </w:r>
      <w:r w:rsidR="006C3276" w:rsidRPr="00314F38">
        <w:rPr>
          <w:rFonts w:ascii="Times New Roman" w:hAnsi="Times New Roman"/>
          <w:color w:val="1F1F1F"/>
          <w:sz w:val="28"/>
          <w:szCs w:val="28"/>
          <w:lang w:val="uk-UA"/>
        </w:rPr>
        <w:t>сторітелінг як маркетингове та психолінгвістичне явище. Уз</w:t>
      </w:r>
      <w:r w:rsidRPr="00314F38">
        <w:rPr>
          <w:rFonts w:ascii="Times New Roman" w:hAnsi="Times New Roman"/>
          <w:sz w:val="28"/>
          <w:szCs w:val="28"/>
        </w:rPr>
        <w:t xml:space="preserve">агальнено результати емпіричного дослідження </w:t>
      </w:r>
      <w:r w:rsidR="006C3276" w:rsidRPr="00314F38">
        <w:rPr>
          <w:rFonts w:ascii="Times New Roman" w:hAnsi="Times New Roman"/>
          <w:sz w:val="28"/>
          <w:szCs w:val="28"/>
          <w:lang w:val="uk-UA"/>
        </w:rPr>
        <w:t>особливостей впливу бренд-комунікацій на споживача</w:t>
      </w:r>
      <w:r w:rsidR="00314F38" w:rsidRPr="00314F38">
        <w:rPr>
          <w:rFonts w:ascii="Times New Roman" w:hAnsi="Times New Roman"/>
          <w:sz w:val="28"/>
          <w:szCs w:val="28"/>
          <w:lang w:val="uk-UA"/>
        </w:rPr>
        <w:t xml:space="preserve"> та психологічних механізмів сприйняття брендів</w:t>
      </w:r>
      <w:r w:rsidRPr="00314F38">
        <w:rPr>
          <w:rFonts w:ascii="Times New Roman" w:hAnsi="Times New Roman"/>
          <w:sz w:val="28"/>
          <w:szCs w:val="28"/>
        </w:rPr>
        <w:t>.</w:t>
      </w:r>
      <w:r w:rsidR="006C3276" w:rsidRPr="00314F38">
        <w:rPr>
          <w:rFonts w:ascii="Times New Roman" w:hAnsi="Times New Roman"/>
          <w:sz w:val="28"/>
          <w:szCs w:val="28"/>
          <w:lang w:val="uk-UA"/>
        </w:rPr>
        <w:t xml:space="preserve"> Розроблено методичні рекомендації щодо управління бренд-комунікаціями. </w:t>
      </w:r>
    </w:p>
    <w:p w14:paraId="5541D85D" w14:textId="4A47E61A" w:rsidR="001F4E4F" w:rsidRPr="00314F38" w:rsidRDefault="001F4E4F" w:rsidP="00D14355">
      <w:pPr>
        <w:pStyle w:val="HTML"/>
        <w:tabs>
          <w:tab w:val="clear" w:pos="916"/>
          <w:tab w:val="left" w:pos="709"/>
        </w:tabs>
        <w:jc w:val="both"/>
        <w:rPr>
          <w:rFonts w:ascii="Times New Roman" w:hAnsi="Times New Roman"/>
          <w:bCs/>
          <w:sz w:val="28"/>
          <w:szCs w:val="28"/>
          <w:lang w:val="uk-UA"/>
        </w:rPr>
      </w:pPr>
      <w:r w:rsidRPr="00314F38">
        <w:rPr>
          <w:rFonts w:ascii="Times New Roman" w:hAnsi="Times New Roman"/>
          <w:b/>
          <w:sz w:val="28"/>
          <w:szCs w:val="28"/>
        </w:rPr>
        <w:tab/>
        <w:t xml:space="preserve">Ключові слова: </w:t>
      </w:r>
      <w:r w:rsidR="00314F38" w:rsidRPr="00314F38">
        <w:rPr>
          <w:rFonts w:ascii="Times New Roman" w:hAnsi="Times New Roman"/>
          <w:bCs/>
          <w:sz w:val="28"/>
          <w:szCs w:val="28"/>
          <w:lang w:val="uk-UA"/>
        </w:rPr>
        <w:t xml:space="preserve">бренд-комунікації, бренд, брендинг, бренд-менеджмент, </w:t>
      </w:r>
      <w:r w:rsidR="00314F38">
        <w:rPr>
          <w:rFonts w:ascii="Times New Roman" w:hAnsi="Times New Roman"/>
          <w:bCs/>
          <w:sz w:val="28"/>
          <w:szCs w:val="28"/>
          <w:lang w:val="uk-UA"/>
        </w:rPr>
        <w:t xml:space="preserve">ребрендинг, </w:t>
      </w:r>
      <w:r w:rsidR="00314F38" w:rsidRPr="00314F38">
        <w:rPr>
          <w:rFonts w:ascii="Times New Roman" w:hAnsi="Times New Roman"/>
          <w:bCs/>
          <w:sz w:val="28"/>
          <w:szCs w:val="28"/>
          <w:lang w:val="uk-UA"/>
        </w:rPr>
        <w:t>соціально-психологічні механізми</w:t>
      </w:r>
      <w:r w:rsidR="00314F38">
        <w:rPr>
          <w:rFonts w:ascii="Times New Roman" w:hAnsi="Times New Roman"/>
          <w:bCs/>
          <w:sz w:val="28"/>
          <w:szCs w:val="28"/>
          <w:lang w:val="uk-UA"/>
        </w:rPr>
        <w:t xml:space="preserve"> бренд-комунікацій</w:t>
      </w:r>
      <w:r w:rsidR="00314F38" w:rsidRPr="00314F38">
        <w:rPr>
          <w:rFonts w:ascii="Times New Roman" w:hAnsi="Times New Roman"/>
          <w:bCs/>
          <w:sz w:val="28"/>
          <w:szCs w:val="28"/>
          <w:lang w:val="uk-UA"/>
        </w:rPr>
        <w:t>, комунікаційні канали, сторітелінг</w:t>
      </w:r>
      <w:r w:rsidR="00314F38">
        <w:rPr>
          <w:rFonts w:ascii="Times New Roman" w:hAnsi="Times New Roman"/>
          <w:bCs/>
          <w:sz w:val="28"/>
          <w:szCs w:val="28"/>
          <w:lang w:val="uk-UA"/>
        </w:rPr>
        <w:t>.</w:t>
      </w:r>
      <w:r w:rsidR="00314F38" w:rsidRPr="00314F38">
        <w:rPr>
          <w:rFonts w:ascii="Times New Roman" w:hAnsi="Times New Roman"/>
          <w:bCs/>
          <w:sz w:val="28"/>
          <w:szCs w:val="28"/>
          <w:lang w:val="uk-UA"/>
        </w:rPr>
        <w:t xml:space="preserve"> </w:t>
      </w:r>
    </w:p>
    <w:p w14:paraId="753161F5" w14:textId="77777777" w:rsidR="00314F38" w:rsidRPr="00314F38" w:rsidRDefault="00314F38" w:rsidP="00D14355">
      <w:pPr>
        <w:pStyle w:val="HTML"/>
        <w:tabs>
          <w:tab w:val="clear" w:pos="916"/>
          <w:tab w:val="left" w:pos="709"/>
        </w:tabs>
        <w:jc w:val="both"/>
        <w:rPr>
          <w:rFonts w:ascii="Times New Roman" w:hAnsi="Times New Roman"/>
          <w:b/>
          <w:caps/>
          <w:sz w:val="28"/>
          <w:szCs w:val="28"/>
        </w:rPr>
      </w:pPr>
    </w:p>
    <w:p w14:paraId="5A164AEA" w14:textId="77777777" w:rsidR="001F4E4F" w:rsidRPr="00314F38" w:rsidRDefault="001F4E4F" w:rsidP="00D14355">
      <w:pPr>
        <w:widowControl w:val="0"/>
        <w:autoSpaceDE w:val="0"/>
        <w:autoSpaceDN w:val="0"/>
        <w:ind w:firstLine="709"/>
        <w:jc w:val="center"/>
        <w:rPr>
          <w:rFonts w:ascii="Times New Roman" w:hAnsi="Times New Roman"/>
          <w:b/>
          <w:caps/>
          <w:sz w:val="28"/>
          <w:szCs w:val="28"/>
        </w:rPr>
      </w:pPr>
      <w:r w:rsidRPr="00314F38">
        <w:rPr>
          <w:rFonts w:ascii="Times New Roman" w:hAnsi="Times New Roman"/>
          <w:b/>
          <w:caps/>
          <w:sz w:val="28"/>
          <w:szCs w:val="28"/>
        </w:rPr>
        <w:t>Annotation</w:t>
      </w:r>
    </w:p>
    <w:p w14:paraId="2444D8C3" w14:textId="660930B9" w:rsidR="001F4E4F" w:rsidRPr="00314F38" w:rsidRDefault="00476001" w:rsidP="00D14355">
      <w:pPr>
        <w:spacing w:after="0" w:line="240" w:lineRule="auto"/>
        <w:ind w:firstLine="708"/>
        <w:jc w:val="both"/>
        <w:rPr>
          <w:rFonts w:ascii="Times New Roman" w:hAnsi="Times New Roman" w:cs="Times New Roman"/>
          <w:sz w:val="28"/>
          <w:szCs w:val="28"/>
        </w:rPr>
      </w:pPr>
      <w:bookmarkStart w:id="1" w:name="_Hlk233061082"/>
      <w:r w:rsidRPr="00314F38">
        <w:rPr>
          <w:rFonts w:ascii="Times New Roman" w:eastAsia="Times New Roman" w:hAnsi="Times New Roman" w:cs="Times New Roman"/>
          <w:b/>
          <w:bCs/>
          <w:sz w:val="28"/>
          <w:szCs w:val="28"/>
          <w:lang w:val="en-US" w:eastAsia="ru-RU"/>
        </w:rPr>
        <w:t>Protsyk M.</w:t>
      </w:r>
      <w:r w:rsidRPr="00314F38">
        <w:rPr>
          <w:rFonts w:ascii="Times New Roman" w:eastAsia="Times New Roman" w:hAnsi="Times New Roman" w:cs="Times New Roman"/>
          <w:b/>
          <w:bCs/>
          <w:sz w:val="28"/>
          <w:szCs w:val="28"/>
          <w:lang w:val="uk-UA" w:eastAsia="ru-RU"/>
        </w:rPr>
        <w:t xml:space="preserve"> </w:t>
      </w:r>
      <w:r w:rsidR="00A169FA" w:rsidRPr="00314F38">
        <w:rPr>
          <w:rFonts w:ascii="Times New Roman" w:eastAsia="Times New Roman" w:hAnsi="Times New Roman" w:cs="Times New Roman"/>
          <w:b/>
          <w:bCs/>
          <w:sz w:val="28"/>
          <w:szCs w:val="28"/>
          <w:lang w:val="uk-UA" w:eastAsia="ru-RU"/>
        </w:rPr>
        <w:t>О.</w:t>
      </w:r>
      <w:r w:rsidR="00A169FA" w:rsidRPr="00314F38">
        <w:rPr>
          <w:rFonts w:ascii="Times New Roman" w:eastAsia="Times New Roman" w:hAnsi="Times New Roman" w:cs="Times New Roman"/>
          <w:sz w:val="28"/>
          <w:szCs w:val="28"/>
          <w:lang w:val="uk-UA" w:eastAsia="ru-RU"/>
        </w:rPr>
        <w:t xml:space="preserve"> </w:t>
      </w:r>
      <w:r w:rsidR="00A169FA" w:rsidRPr="009D26D9">
        <w:rPr>
          <w:rFonts w:ascii="Times New Roman" w:hAnsi="Times New Roman" w:cs="Times New Roman"/>
          <w:b/>
          <w:bCs/>
          <w:sz w:val="28"/>
          <w:szCs w:val="28"/>
        </w:rPr>
        <w:t>Socio-Psychological Mechanisms of Brand Communications</w:t>
      </w:r>
      <w:r w:rsidR="00A169FA" w:rsidRPr="009D26D9">
        <w:rPr>
          <w:rFonts w:ascii="Times New Roman" w:hAnsi="Times New Roman" w:cs="Times New Roman"/>
          <w:b/>
          <w:bCs/>
          <w:sz w:val="28"/>
          <w:szCs w:val="28"/>
          <w:lang w:val="uk-UA"/>
        </w:rPr>
        <w:t>.</w:t>
      </w:r>
      <w:r w:rsidR="00A169FA" w:rsidRPr="00314F38">
        <w:rPr>
          <w:sz w:val="28"/>
          <w:szCs w:val="28"/>
          <w:lang w:val="uk-UA"/>
        </w:rPr>
        <w:t xml:space="preserve"> </w:t>
      </w:r>
      <w:r w:rsidR="00A169FA" w:rsidRPr="00314F38">
        <w:rPr>
          <w:rFonts w:ascii="Times New Roman" w:hAnsi="Times New Roman" w:cs="Times New Roman"/>
          <w:sz w:val="28"/>
          <w:szCs w:val="28"/>
        </w:rPr>
        <w:t xml:space="preserve"> </w:t>
      </w:r>
      <w:r w:rsidR="001F4E4F" w:rsidRPr="00314F38">
        <w:rPr>
          <w:rFonts w:ascii="Times New Roman" w:hAnsi="Times New Roman" w:cs="Times New Roman"/>
          <w:sz w:val="28"/>
          <w:szCs w:val="28"/>
        </w:rPr>
        <w:t xml:space="preserve">Thesis submitted in partial fulfillment of the requirements for the degree of </w:t>
      </w:r>
      <w:r w:rsidR="00771453" w:rsidRPr="00314F38">
        <w:rPr>
          <w:rFonts w:ascii="Times New Roman" w:hAnsi="Times New Roman" w:cs="Times New Roman"/>
          <w:sz w:val="28"/>
          <w:szCs w:val="28"/>
        </w:rPr>
        <w:t xml:space="preserve">Bachelor </w:t>
      </w:r>
      <w:r w:rsidR="001F4E4F" w:rsidRPr="00314F38">
        <w:rPr>
          <w:rFonts w:ascii="Times New Roman" w:hAnsi="Times New Roman" w:cs="Times New Roman"/>
          <w:sz w:val="28"/>
          <w:szCs w:val="28"/>
        </w:rPr>
        <w:t xml:space="preserve">of Arts in the fields of 053 Psychology. V. Hnatiuk Ternopil National Pedagogical University. Ternopil, 2026. </w:t>
      </w:r>
      <w:r w:rsidR="006C3276" w:rsidRPr="00314F38">
        <w:rPr>
          <w:rFonts w:ascii="Times New Roman" w:hAnsi="Times New Roman" w:cs="Times New Roman"/>
          <w:sz w:val="28"/>
          <w:szCs w:val="28"/>
          <w:lang w:val="uk-UA"/>
        </w:rPr>
        <w:t>84</w:t>
      </w:r>
      <w:r w:rsidR="00A169FA" w:rsidRPr="00314F38">
        <w:rPr>
          <w:rFonts w:ascii="Times New Roman" w:hAnsi="Times New Roman" w:cs="Times New Roman"/>
          <w:sz w:val="28"/>
          <w:szCs w:val="28"/>
          <w:lang w:val="uk-UA"/>
        </w:rPr>
        <w:t xml:space="preserve"> </w:t>
      </w:r>
      <w:r w:rsidR="001F4E4F" w:rsidRPr="00314F38">
        <w:rPr>
          <w:rFonts w:ascii="Times New Roman" w:hAnsi="Times New Roman" w:cs="Times New Roman"/>
          <w:sz w:val="28"/>
          <w:szCs w:val="28"/>
        </w:rPr>
        <w:t>p.</w:t>
      </w:r>
    </w:p>
    <w:bookmarkEnd w:id="1"/>
    <w:p w14:paraId="12A0E843" w14:textId="77777777" w:rsidR="00314F38" w:rsidRDefault="00314F38" w:rsidP="00D14355">
      <w:pPr>
        <w:spacing w:after="0" w:line="240" w:lineRule="auto"/>
        <w:ind w:firstLine="708"/>
        <w:jc w:val="both"/>
        <w:rPr>
          <w:rFonts w:ascii="Times New Roman" w:hAnsi="Times New Roman"/>
          <w:sz w:val="28"/>
          <w:szCs w:val="28"/>
        </w:rPr>
      </w:pPr>
      <w:r w:rsidRPr="00314F38">
        <w:rPr>
          <w:rFonts w:ascii="Times New Roman" w:hAnsi="Times New Roman"/>
          <w:sz w:val="28"/>
          <w:szCs w:val="28"/>
        </w:rPr>
        <w:t>This thesis is devoted to a comprehensiv</w:t>
      </w:r>
      <w:bookmarkStart w:id="2" w:name="_GoBack"/>
      <w:bookmarkEnd w:id="2"/>
      <w:r w:rsidRPr="00314F38">
        <w:rPr>
          <w:rFonts w:ascii="Times New Roman" w:hAnsi="Times New Roman"/>
          <w:sz w:val="28"/>
          <w:szCs w:val="28"/>
        </w:rPr>
        <w:t xml:space="preserve">e theoretical and empirical study of brand communications. The study provides a thorough analysis of domestic and foreign scientific approaches to defining the essence of brand communications and distinguishes them from related definitions such as “brand,” “branding,” “brand management,” and “rebranding.” It characterizes the socio-psychological mechanisms of persuasion, suggestion, personification, and emotional contagion in the process of brand communication with consumers, details communication channels, and describes storytelling as a marketing and psycholinguistic phenomenon. The results of an empirical study on the characteristics of the impact of brand communications on consumers and the psychological mechanisms of brand perception are summarized. Methodological recommendations for managing brand communications are developed. </w:t>
      </w:r>
    </w:p>
    <w:p w14:paraId="5ACF9414" w14:textId="371120B8" w:rsidR="001F4E4F" w:rsidRPr="009D26D9" w:rsidRDefault="00314F38" w:rsidP="00D14355">
      <w:pPr>
        <w:ind w:firstLine="708"/>
        <w:jc w:val="both"/>
        <w:rPr>
          <w:rFonts w:ascii="Times New Roman" w:eastAsia="Times New Roman" w:hAnsi="Times New Roman"/>
          <w:sz w:val="28"/>
          <w:szCs w:val="28"/>
          <w:lang w:val="uk-UA" w:eastAsia="ru-RU"/>
        </w:rPr>
      </w:pPr>
      <w:r w:rsidRPr="00314F38">
        <w:rPr>
          <w:rFonts w:ascii="Times New Roman" w:hAnsi="Times New Roman"/>
          <w:b/>
          <w:bCs/>
          <w:sz w:val="28"/>
          <w:szCs w:val="28"/>
        </w:rPr>
        <w:t>Key</w:t>
      </w:r>
      <w:r w:rsidR="009D26D9">
        <w:rPr>
          <w:rFonts w:ascii="Times New Roman" w:hAnsi="Times New Roman"/>
          <w:b/>
          <w:bCs/>
          <w:sz w:val="28"/>
          <w:szCs w:val="28"/>
          <w:lang w:val="uk-UA"/>
        </w:rPr>
        <w:t xml:space="preserve"> </w:t>
      </w:r>
      <w:r w:rsidRPr="00314F38">
        <w:rPr>
          <w:rFonts w:ascii="Times New Roman" w:hAnsi="Times New Roman"/>
          <w:b/>
          <w:bCs/>
          <w:sz w:val="28"/>
          <w:szCs w:val="28"/>
        </w:rPr>
        <w:t xml:space="preserve">words: </w:t>
      </w:r>
      <w:r w:rsidRPr="009D26D9">
        <w:rPr>
          <w:rFonts w:ascii="Times New Roman" w:hAnsi="Times New Roman"/>
          <w:sz w:val="28"/>
          <w:szCs w:val="28"/>
        </w:rPr>
        <w:t xml:space="preserve">brand communications, brand, branding, brand management, rebranding, socio-psychological mechanisms of brand communications, communication channels, storytelling. </w:t>
      </w:r>
      <w:r w:rsidR="00362C5F" w:rsidRPr="009D26D9">
        <w:rPr>
          <w:rFonts w:ascii="Times New Roman" w:hAnsi="Times New Roman"/>
          <w:sz w:val="28"/>
          <w:szCs w:val="28"/>
          <w:lang w:val="uk-UA"/>
        </w:rPr>
        <w:t xml:space="preserve">  </w:t>
      </w:r>
    </w:p>
    <w:p w14:paraId="53DC882F" w14:textId="51BD40EC" w:rsidR="001F4E4F" w:rsidRDefault="001F4E4F" w:rsidP="00D14355">
      <w:pPr>
        <w:rPr>
          <w:lang w:val="en-US"/>
        </w:rPr>
      </w:pPr>
    </w:p>
    <w:sectPr w:rsidR="001F4E4F" w:rsidSect="009D26D9">
      <w:pgSz w:w="11906" w:h="16838"/>
      <w:pgMar w:top="851" w:right="62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99"/>
    <w:rsid w:val="001F4E4F"/>
    <w:rsid w:val="00314F38"/>
    <w:rsid w:val="00362C5F"/>
    <w:rsid w:val="00476001"/>
    <w:rsid w:val="006C3276"/>
    <w:rsid w:val="006E1830"/>
    <w:rsid w:val="00771453"/>
    <w:rsid w:val="007A335A"/>
    <w:rsid w:val="00833335"/>
    <w:rsid w:val="00947962"/>
    <w:rsid w:val="009D26D9"/>
    <w:rsid w:val="00A169FA"/>
    <w:rsid w:val="00A32809"/>
    <w:rsid w:val="00A54400"/>
    <w:rsid w:val="00B85BCA"/>
    <w:rsid w:val="00D14355"/>
    <w:rsid w:val="00D20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B1812"/>
  <w15:chartTrackingRefBased/>
  <w15:docId w15:val="{FA8AB087-D063-4667-9A70-8A95818F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F4E4F"/>
    <w:pPr>
      <w:spacing w:after="200" w:line="276" w:lineRule="auto"/>
    </w:pPr>
    <w:rPr>
      <w:rFonts w:ascii="Calibri" w:eastAsia="Calibri" w:hAnsi="Calibri" w:cs="Calibri"/>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4E4F"/>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HTML">
    <w:name w:val="HTML Preformatted"/>
    <w:basedOn w:val="a"/>
    <w:link w:val="HTML0"/>
    <w:uiPriority w:val="99"/>
    <w:unhideWhenUsed/>
    <w:rsid w:val="001F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0"/>
    <w:link w:val="HTML"/>
    <w:uiPriority w:val="99"/>
    <w:rsid w:val="001F4E4F"/>
    <w:rPr>
      <w:rFonts w:ascii="Courier New" w:eastAsia="Times New Roman" w:hAnsi="Courier New" w:cs="Courier New"/>
      <w:sz w:val="20"/>
      <w:szCs w:val="20"/>
      <w:lang w:eastAsia="ru-RU"/>
    </w:rPr>
  </w:style>
  <w:style w:type="character" w:customStyle="1" w:styleId="y2iqfc">
    <w:name w:val="y2iqfc"/>
    <w:basedOn w:val="a0"/>
    <w:rsid w:val="001F4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52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1721</TotalTime>
  <Pages>1</Pages>
  <Words>1615</Words>
  <Characters>922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Кізь</dc:creator>
  <cp:keywords/>
  <dc:description/>
  <cp:lastModifiedBy>admim</cp:lastModifiedBy>
  <cp:revision>9</cp:revision>
  <dcterms:created xsi:type="dcterms:W3CDTF">2026-06-22T19:49:00Z</dcterms:created>
  <dcterms:modified xsi:type="dcterms:W3CDTF">2026-07-03T05:29:00Z</dcterms:modified>
</cp:coreProperties>
</file>