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E69D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РЕЗЮМЕ</w:t>
      </w:r>
    </w:p>
    <w:p w14:paraId="7BBEDC94">
      <w:pPr>
        <w:spacing w:after="0" w:line="240" w:lineRule="auto"/>
        <w:jc w:val="center"/>
        <w:rPr>
          <w:rFonts w:ascii="Times New Roman" w:hAnsi="Times New Roman" w:cs="Times New Roman"/>
          <w:sz w:val="28"/>
          <w:szCs w:val="28"/>
        </w:rPr>
      </w:pPr>
    </w:p>
    <w:p w14:paraId="64210F8D">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Дідух Н. В.</w:t>
      </w:r>
      <w:r>
        <w:rPr>
          <w:rFonts w:ascii="Times New Roman" w:hAnsi="Times New Roman" w:cs="Times New Roman"/>
          <w:sz w:val="28"/>
          <w:szCs w:val="28"/>
        </w:rPr>
        <w:t xml:space="preserve"> Використання методів сучасної біотехнології для підвищення родючості ґрунтів. Кваліфікаційна робота на здобуття освітнього ступеня «бакалавр» зі спеціальності 162 Біотехнології та біоінженерія. ТНПУ ім. В.</w:t>
      </w:r>
      <w:r>
        <w:rPr>
          <w:rFonts w:ascii="Times New Roman" w:hAnsi="Times New Roman" w:cs="Times New Roman"/>
          <w:sz w:val="28"/>
          <w:szCs w:val="28"/>
          <w:lang w:val="en-US"/>
        </w:rPr>
        <w:t> </w:t>
      </w:r>
      <w:r>
        <w:rPr>
          <w:rFonts w:ascii="Times New Roman" w:hAnsi="Times New Roman" w:cs="Times New Roman"/>
          <w:sz w:val="28"/>
          <w:szCs w:val="28"/>
        </w:rPr>
        <w:t>Гнатюка. Тернопіль, 2026. 57 с.</w:t>
      </w:r>
    </w:p>
    <w:p w14:paraId="635E82BD">
      <w:pPr>
        <w:spacing w:after="0" w:line="360" w:lineRule="auto"/>
        <w:ind w:firstLine="709"/>
        <w:jc w:val="both"/>
        <w:rPr>
          <w:rFonts w:ascii="Times New Roman" w:hAnsi="Times New Roman" w:cs="Times New Roman"/>
          <w:sz w:val="28"/>
          <w:szCs w:val="28"/>
        </w:rPr>
      </w:pPr>
    </w:p>
    <w:p w14:paraId="3BCA89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бакалаврській роботі здійснено аналіз наукових підходів до визначення поняття та класифікації родючості ґрунтів; проаналізовано природні й антропогенні чинники, що зумовлюють її зниження; обґрунтовано роль методів сучасної біотехнології у підтриманні та відновленні родючості ґрунтів. </w:t>
      </w:r>
    </w:p>
    <w:p w14:paraId="6414F1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Проведено експериментальне дослідження впливу біотехнологічного препарату «Байкал ЕМ-1» на процеси мінералізації органічної речовини та динаміку вмісту рухомих форм азоту і фосфору в ґрунт. Здійснено оцінку біологічної реакції рослин салату і редиски на внесення біотехнологічного препарату «Байкал ЕМ-1» у ґрунт. Встановлено, що препарат не лише змінює хімічний склад ґрунту, а й реально покращує умови живлення рослин, що є ключовим критерієм ефективної родючості. Підсумовано, що запропонований підхід може бути адаптований для різних типів ґрунтів, культур і біопрепаратів, що робить його корисним як для наукових досліджень, так і для практики аграрного виробництва </w:t>
      </w:r>
    </w:p>
    <w:p w14:paraId="127859E1">
      <w:pPr>
        <w:spacing w:before="120"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Ключові слова</w:t>
      </w:r>
      <w:r>
        <w:rPr>
          <w:rFonts w:ascii="Times New Roman" w:hAnsi="Times New Roman" w:cs="Times New Roman"/>
          <w:sz w:val="28"/>
          <w:szCs w:val="28"/>
        </w:rPr>
        <w:t xml:space="preserve">: родючість ґрунтів, біотехнологічні методи, мікробіологічний препарат «Байкал ЕМ-1», агрохімічні показники ґрунту, схожість насіння, ріст рослин, біомаса. </w:t>
      </w:r>
    </w:p>
    <w:p w14:paraId="2E1CCB9B">
      <w:pPr>
        <w:spacing w:before="120" w:after="0" w:line="360" w:lineRule="auto"/>
        <w:ind w:firstLine="709"/>
        <w:jc w:val="both"/>
        <w:rPr>
          <w:rFonts w:ascii="Times New Roman" w:hAnsi="Times New Roman" w:cs="Times New Roman"/>
          <w:sz w:val="28"/>
          <w:szCs w:val="28"/>
        </w:rPr>
      </w:pPr>
    </w:p>
    <w:p w14:paraId="21BBBBFF">
      <w:pPr>
        <w:spacing w:after="0" w:line="240" w:lineRule="auto"/>
        <w:rPr>
          <w:rFonts w:ascii="Times New Roman" w:hAnsi="Times New Roman"/>
          <w:b/>
          <w:bCs/>
          <w:sz w:val="28"/>
          <w:szCs w:val="28"/>
        </w:rPr>
      </w:pPr>
      <w:r>
        <w:rPr>
          <w:rFonts w:ascii="Times New Roman" w:hAnsi="Times New Roman"/>
          <w:b/>
          <w:bCs/>
          <w:sz w:val="28"/>
          <w:szCs w:val="28"/>
        </w:rPr>
        <w:br w:type="page"/>
      </w:r>
    </w:p>
    <w:p w14:paraId="3A27F270">
      <w:pPr>
        <w:spacing w:before="120" w:after="0" w:line="360" w:lineRule="auto"/>
        <w:ind w:firstLine="709"/>
        <w:jc w:val="center"/>
        <w:rPr>
          <w:rFonts w:ascii="Times New Roman" w:hAnsi="Times New Roman"/>
          <w:sz w:val="28"/>
          <w:szCs w:val="28"/>
        </w:rPr>
      </w:pPr>
      <w:r>
        <w:rPr>
          <w:rFonts w:ascii="Times New Roman" w:hAnsi="Times New Roman"/>
          <w:b/>
          <w:bCs/>
          <w:sz w:val="28"/>
          <w:szCs w:val="28"/>
        </w:rPr>
        <w:t>ABSTRACT</w:t>
      </w:r>
    </w:p>
    <w:p w14:paraId="298C937F">
      <w:pPr>
        <w:spacing w:before="120" w:after="0" w:line="360" w:lineRule="auto"/>
        <w:ind w:firstLine="709"/>
        <w:jc w:val="both"/>
        <w:rPr>
          <w:rFonts w:ascii="Times New Roman" w:hAnsi="Times New Roman"/>
          <w:sz w:val="28"/>
          <w:szCs w:val="28"/>
        </w:rPr>
      </w:pPr>
    </w:p>
    <w:p w14:paraId="11033CB1">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Didukh, N. V. </w:t>
      </w:r>
      <w:r>
        <w:rPr>
          <w:rFonts w:ascii="Times New Roman" w:hAnsi="Times New Roman"/>
          <w:sz w:val="28"/>
          <w:szCs w:val="28"/>
        </w:rPr>
        <w:t>The use of modern biotechnology methods to improve soil fertility. Thesis submitted in partial fulfillment of the requirements for the degree of Bachelor of Science in the specialization 162 Biotechnology and Bioengineering. V. Hnatiuk Ternopil National Pedagogical University. Ternopil, 2026. 57 p.</w:t>
      </w:r>
    </w:p>
    <w:p w14:paraId="443C05B4">
      <w:pPr>
        <w:spacing w:after="0" w:line="360" w:lineRule="auto"/>
        <w:ind w:firstLine="709"/>
        <w:jc w:val="both"/>
        <w:rPr>
          <w:rFonts w:ascii="Times New Roman" w:hAnsi="Times New Roman"/>
          <w:sz w:val="28"/>
          <w:szCs w:val="28"/>
        </w:rPr>
      </w:pPr>
    </w:p>
    <w:p w14:paraId="4DB39518">
      <w:pPr>
        <w:spacing w:after="0" w:line="360" w:lineRule="auto"/>
        <w:ind w:firstLine="709"/>
        <w:jc w:val="both"/>
        <w:rPr>
          <w:rFonts w:ascii="Times New Roman" w:hAnsi="Times New Roman"/>
          <w:sz w:val="28"/>
          <w:szCs w:val="28"/>
        </w:rPr>
      </w:pPr>
      <w:r>
        <w:rPr>
          <w:rFonts w:ascii="Times New Roman" w:hAnsi="Times New Roman"/>
          <w:sz w:val="28"/>
          <w:szCs w:val="28"/>
        </w:rPr>
        <w:t xml:space="preserve">This bachelor’s thesis analyses scientific approaches to defining the concept and classification of soil fertility; examines the natural and anthropogenic factors leading to its decline; and substantiates the role of modern biotechnology methods in maintaining and restoring soil fertility. </w:t>
      </w:r>
    </w:p>
    <w:p w14:paraId="7D6B973A">
      <w:pPr>
        <w:spacing w:after="0" w:line="360" w:lineRule="auto"/>
        <w:ind w:firstLine="709"/>
        <w:jc w:val="both"/>
        <w:rPr>
          <w:rFonts w:ascii="Times New Roman" w:hAnsi="Times New Roman"/>
          <w:sz w:val="28"/>
          <w:szCs w:val="28"/>
        </w:rPr>
      </w:pPr>
      <w:r>
        <w:rPr>
          <w:rFonts w:ascii="Times New Roman" w:hAnsi="Times New Roman"/>
          <w:sz w:val="28"/>
          <w:szCs w:val="28"/>
        </w:rPr>
        <w:t xml:space="preserve">An experimental study was conducted to investigate the effect of the biotechnological preparation ‘Baikal EM-1’ on the processes of organic matter mineralisation and the dynamics of the content of mobile forms of nitrogen and phosphorus in the soil. An assessment was carried out of the biological response of lettuce and radish plants to the application of the biotechnological preparation ‘Baikal EM-1’ to the soil. It was established that the preparation not only alters the chemical composition of the soil but also effectively improves plant nutrition conditions, which is a key criterion for effective fertility. It was concluded that the proposed approach can be adapted for various soil types, crops and biological preparations, making it useful for both scientific research and agricultural practice </w:t>
      </w:r>
    </w:p>
    <w:p w14:paraId="39673FDF">
      <w:pPr>
        <w:spacing w:before="240" w:after="0" w:line="360" w:lineRule="auto"/>
        <w:ind w:firstLine="709"/>
        <w:jc w:val="both"/>
      </w:pPr>
      <w:r>
        <w:rPr>
          <w:rFonts w:ascii="Times New Roman" w:hAnsi="Times New Roman"/>
          <w:b/>
          <w:bCs/>
          <w:sz w:val="28"/>
          <w:szCs w:val="28"/>
        </w:rPr>
        <w:t>Key words:</w:t>
      </w:r>
      <w:r>
        <w:rPr>
          <w:rFonts w:ascii="Times New Roman" w:hAnsi="Times New Roman"/>
          <w:sz w:val="28"/>
          <w:szCs w:val="28"/>
        </w:rPr>
        <w:t xml:space="preserve"> soil fertility, biotechnological methods, ‘Baikal EM-1’ microbiological preparation, agrochemical soil indicators, seed germination, plant growth, biomass. </w:t>
      </w:r>
    </w:p>
    <w:p w14:paraId="56D455F2">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A93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uk-UA" w:eastAsia="en-US" w:bidi="ar-SA"/>
      <w14:ligatures w14:val="standardContextual"/>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2026-06-25T18:56:30Z</dcterms:created>
  <dc:creator>Natalia</dc:creator>
  <cp:lastModifiedBy>Natalia</cp:lastModifiedBy>
  <dcterms:modified xsi:type="dcterms:W3CDTF">2026-06-25T18:56:54Z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KSOTemplateDocerSaveRecord">
    <vt:lpwstr>eyJoZGlkIjoiMDY3N2FhYzM5MjBkNTk1ZmFjYTZiOTVmOWI1ZjZlNTEifQ==</vt:lpwstr>
  </property>
  <property fmtid="{D5CDD505-2E9C-101B-9397-08002B2CF9AE}" pid="4" name="ICV">
    <vt:lpwstr>9FFD41E651FB4CB2A3A4D46489806343_12</vt:lpwstr>
  </property>
</Properties>
</file>