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7C" w:rsidRPr="00B6687C" w:rsidRDefault="00B6687C" w:rsidP="00B6687C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B6687C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:rsidR="00B6687C" w:rsidRPr="00B6687C" w:rsidRDefault="00B6687C" w:rsidP="00B66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87C">
        <w:rPr>
          <w:rFonts w:ascii="Times New Roman" w:hAnsi="Times New Roman" w:cs="Times New Roman"/>
          <w:sz w:val="28"/>
          <w:szCs w:val="28"/>
        </w:rPr>
        <w:t>Славецька</w:t>
      </w:r>
      <w:proofErr w:type="spellEnd"/>
      <w:r w:rsidRPr="00B6687C">
        <w:rPr>
          <w:rFonts w:ascii="Times New Roman" w:hAnsi="Times New Roman" w:cs="Times New Roman"/>
          <w:sz w:val="28"/>
          <w:szCs w:val="28"/>
        </w:rPr>
        <w:t xml:space="preserve"> І.О. Хвороби ріпаку озимого та заходи обмеження їх розвитку. Кваліфікаційна робота на здобуття освітнього ступеня «бакалавр» зі спеціальності </w:t>
      </w:r>
      <w:r w:rsidRPr="00B6687C">
        <w:rPr>
          <w:rFonts w:ascii="Times New Roman" w:hAnsi="Times New Roman" w:cs="Times New Roman"/>
          <w:sz w:val="28"/>
          <w:szCs w:val="28"/>
          <w:lang w:val="ru-RU"/>
        </w:rPr>
        <w:t xml:space="preserve">202 </w:t>
      </w:r>
      <w:r w:rsidRPr="00B6687C">
        <w:rPr>
          <w:rFonts w:ascii="Times New Roman" w:hAnsi="Times New Roman" w:cs="Times New Roman"/>
          <w:sz w:val="28"/>
          <w:szCs w:val="28"/>
        </w:rPr>
        <w:t>Захист і карантин рослин. ТНПУ ім. В. Гнатюка. Тернопіль, 2025. 67 с.</w:t>
      </w:r>
    </w:p>
    <w:p w:rsidR="00B6687C" w:rsidRPr="00B6687C" w:rsidRDefault="00B6687C" w:rsidP="00B6687C">
      <w:pPr>
        <w:spacing w:after="0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6687C">
        <w:rPr>
          <w:rFonts w:ascii="Times New Roman" w:hAnsi="Times New Roman" w:cs="Times New Roman"/>
          <w:bCs/>
          <w:sz w:val="28"/>
          <w:szCs w:val="28"/>
        </w:rPr>
        <w:t xml:space="preserve">Кваліфікаційну роботу присвячено вивченню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фітосанітарного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стану посівів ріпаку озимого, моніторингу динаміки розвитку основних хвороб та обґрунтуванню інтегрованих заходів захисту в умовах ТОВ «Козацька долина 2006» Хмельницької області.</w:t>
      </w:r>
    </w:p>
    <w:p w:rsidR="00B6687C" w:rsidRPr="00B6687C" w:rsidRDefault="00B6687C" w:rsidP="00B6687C">
      <w:pPr>
        <w:spacing w:after="0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6687C">
        <w:rPr>
          <w:rFonts w:ascii="Times New Roman" w:hAnsi="Times New Roman" w:cs="Times New Roman"/>
          <w:bCs/>
          <w:sz w:val="28"/>
          <w:szCs w:val="28"/>
        </w:rPr>
        <w:t xml:space="preserve">У роботі наведено детальний аналіз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агрокліматичних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умов району проведення досліджень та встановлено видовий склад збудників мікозів ріпаку озимого. Проведено порівняльну оцінку ураженості сортів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Артус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і Куга такими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патогенами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, як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фомоз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альтернаріоз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пероноспороз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склеротиніоз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циліндроспоріоз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та борошниста роса. Досліджено вплив біологічних особливостей сортів на їхню зимостійкість та інтенсивність розвитку інфекційного процесу.</w:t>
      </w:r>
    </w:p>
    <w:p w:rsidR="00B6687C" w:rsidRPr="00B6687C" w:rsidRDefault="00B6687C" w:rsidP="00B6687C">
      <w:pPr>
        <w:spacing w:after="0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6687C">
        <w:rPr>
          <w:rFonts w:ascii="Times New Roman" w:hAnsi="Times New Roman" w:cs="Times New Roman"/>
          <w:bCs/>
          <w:sz w:val="28"/>
          <w:szCs w:val="28"/>
        </w:rPr>
        <w:t xml:space="preserve">Експериментально доведено високу технічну ефективність фунгіциду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Фолікур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250 EW. Встановлено, що за весняного внесення (після відновлення вегетації) препарат забезпечує вищий рівень захисту: технічна ефективність проти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фомозу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становила 71–79%,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альтернаріозу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— 75–77%,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склеротиніозу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— 72–74%. Обґрунтовано комплекс агротехнічних та хімічних заходів, що дозволяє оптимізувати </w:t>
      </w:r>
      <w:proofErr w:type="spellStart"/>
      <w:r w:rsidRPr="00B6687C">
        <w:rPr>
          <w:rFonts w:ascii="Times New Roman" w:hAnsi="Times New Roman" w:cs="Times New Roman"/>
          <w:bCs/>
          <w:sz w:val="28"/>
          <w:szCs w:val="28"/>
        </w:rPr>
        <w:t>фітосанітарний</w:t>
      </w:r>
      <w:proofErr w:type="spellEnd"/>
      <w:r w:rsidRPr="00B6687C">
        <w:rPr>
          <w:rFonts w:ascii="Times New Roman" w:hAnsi="Times New Roman" w:cs="Times New Roman"/>
          <w:bCs/>
          <w:sz w:val="28"/>
          <w:szCs w:val="28"/>
        </w:rPr>
        <w:t xml:space="preserve"> стан посівів та зберегти 15–20% урожаю насіння ріпаку озимого з високими технологічними показниками якості.</w:t>
      </w:r>
    </w:p>
    <w:p w:rsidR="00B6687C" w:rsidRPr="00B6687C" w:rsidRDefault="00B6687C" w:rsidP="00B6687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687C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B6687C">
        <w:rPr>
          <w:rFonts w:ascii="Times New Roman" w:hAnsi="Times New Roman" w:cs="Times New Roman"/>
          <w:sz w:val="28"/>
          <w:szCs w:val="28"/>
        </w:rPr>
        <w:t xml:space="preserve"> </w:t>
      </w:r>
      <w:r w:rsidRPr="00B6687C">
        <w:rPr>
          <w:rFonts w:ascii="Times New Roman" w:hAnsi="Times New Roman" w:cs="Times New Roman"/>
          <w:i/>
          <w:iCs/>
          <w:sz w:val="28"/>
          <w:szCs w:val="28"/>
        </w:rPr>
        <w:t xml:space="preserve">ріпак озимий, сорт, </w:t>
      </w:r>
      <w:proofErr w:type="spellStart"/>
      <w:r w:rsidRPr="00B6687C">
        <w:rPr>
          <w:rFonts w:ascii="Times New Roman" w:hAnsi="Times New Roman" w:cs="Times New Roman"/>
          <w:i/>
          <w:iCs/>
          <w:sz w:val="28"/>
          <w:szCs w:val="28"/>
        </w:rPr>
        <w:t>фітопатогени</w:t>
      </w:r>
      <w:proofErr w:type="spellEnd"/>
      <w:r w:rsidRPr="00B6687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i/>
          <w:iCs/>
          <w:sz w:val="28"/>
          <w:szCs w:val="28"/>
        </w:rPr>
        <w:t>фомоз</w:t>
      </w:r>
      <w:proofErr w:type="spellEnd"/>
      <w:r w:rsidRPr="00B6687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687C">
        <w:rPr>
          <w:rFonts w:ascii="Times New Roman" w:hAnsi="Times New Roman" w:cs="Times New Roman"/>
          <w:i/>
          <w:iCs/>
          <w:sz w:val="28"/>
          <w:szCs w:val="28"/>
        </w:rPr>
        <w:t>альтернаріоз</w:t>
      </w:r>
      <w:proofErr w:type="spellEnd"/>
      <w:r w:rsidRPr="00B6687C">
        <w:rPr>
          <w:rFonts w:ascii="Times New Roman" w:hAnsi="Times New Roman" w:cs="Times New Roman"/>
          <w:i/>
          <w:iCs/>
          <w:sz w:val="28"/>
          <w:szCs w:val="28"/>
        </w:rPr>
        <w:t>, фунгіциди, інтегрований захист.</w:t>
      </w:r>
    </w:p>
    <w:p w:rsidR="000E3E90" w:rsidRPr="00B6687C" w:rsidRDefault="000E3E90" w:rsidP="00B66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87C" w:rsidRPr="00B6687C" w:rsidRDefault="00B6687C" w:rsidP="00B668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6687C">
        <w:rPr>
          <w:rFonts w:ascii="Times New Roman" w:hAnsi="Times New Roman" w:cs="Times New Roman"/>
          <w:sz w:val="28"/>
          <w:szCs w:val="28"/>
          <w:lang w:val="en-US"/>
        </w:rPr>
        <w:t>ANNOTATION</w:t>
      </w:r>
    </w:p>
    <w:p w:rsidR="00B6687C" w:rsidRPr="00B6687C" w:rsidRDefault="00B6687C" w:rsidP="00B6687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6687C">
        <w:rPr>
          <w:rFonts w:ascii="Times New Roman" w:hAnsi="Times New Roman" w:cs="Times New Roman"/>
          <w:sz w:val="28"/>
          <w:szCs w:val="28"/>
          <w:lang w:val="en-US"/>
        </w:rPr>
        <w:t>Slavetskaya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I.O. Diseases of winter rapeseed and measures to limit their development.</w:t>
      </w:r>
      <w:proofErr w:type="gram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Qualification work for the degree of "bachelor" in the specialty 202 Plant </w:t>
      </w:r>
      <w:proofErr w:type="gram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protection</w:t>
      </w:r>
      <w:proofErr w:type="gram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and quarantine. </w:t>
      </w:r>
      <w:proofErr w:type="spellStart"/>
      <w:proofErr w:type="gramStart"/>
      <w:r w:rsidRPr="00B6687C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Volodymyr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Hnatiuk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National Pedagogical University.</w:t>
      </w:r>
      <w:proofErr w:type="gram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6687C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>, 2025.</w:t>
      </w:r>
      <w:proofErr w:type="gram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6687C">
        <w:rPr>
          <w:rFonts w:ascii="Times New Roman" w:hAnsi="Times New Roman" w:cs="Times New Roman"/>
          <w:sz w:val="28"/>
          <w:szCs w:val="28"/>
          <w:lang w:val="en-US"/>
        </w:rPr>
        <w:t>67 p.</w:t>
      </w:r>
      <w:proofErr w:type="gramEnd"/>
    </w:p>
    <w:p w:rsidR="00B6687C" w:rsidRPr="00B6687C" w:rsidRDefault="00B6687C" w:rsidP="00B668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The qualification work is devoted to the study of the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phytosanitary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condition of winter rapeseed crops, monitoring the dynamics of the development of major diseases and substantiating integrated protection measures in the conditions of LLC "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Kozatska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dolina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2006"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Khmelnytskyi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region.</w:t>
      </w:r>
    </w:p>
    <w:p w:rsidR="00B6687C" w:rsidRPr="00B6687C" w:rsidRDefault="00B6687C" w:rsidP="00B668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The work provides a detailed analysis of the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agroclimatic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conditions of the research area and establishes the species composition of pathogens of winter rapeseed mycoses. A comparative assessment of the susceptibility of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Artus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and Kuga varieties to pathogens such as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fomosis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alternariosis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peronosporosis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sclerotiniosis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cylindrosporiosis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and powdery mildew was carried out. The influence of biological </w:t>
      </w:r>
      <w:r w:rsidRPr="00B6687C">
        <w:rPr>
          <w:rFonts w:ascii="Times New Roman" w:hAnsi="Times New Roman" w:cs="Times New Roman"/>
          <w:sz w:val="28"/>
          <w:szCs w:val="28"/>
          <w:lang w:val="en-US"/>
        </w:rPr>
        <w:lastRenderedPageBreak/>
        <w:t>features of varieties on their winter hardiness and intensity of the development of the infectious process was studied.</w:t>
      </w:r>
    </w:p>
    <w:p w:rsidR="00B6687C" w:rsidRPr="00B6687C" w:rsidRDefault="00B6687C" w:rsidP="00B668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The high technical efficiency of the fungicide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Folikur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250 EW was experimentally proven. It was established that with spring application (after the resumption of vegetation) the drug provides a higher level of protection: technical efficiency against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phomosis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was 71–79%,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alternariosis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— 75–77%,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sclerotiniosis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— 72–74%. A set of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agrotechnical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and chemical measures was substantiated, which allows optimizing the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phytosanitary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 condition of crops and preserving 15–20% of the winter rapeseed harvest with high technological quality indicators.</w:t>
      </w:r>
    </w:p>
    <w:p w:rsidR="00B6687C" w:rsidRPr="00B6687C" w:rsidRDefault="00B6687C" w:rsidP="00B6687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Key words: winter rapeseed, variety,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phytopathogens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phomosis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687C">
        <w:rPr>
          <w:rFonts w:ascii="Times New Roman" w:hAnsi="Times New Roman" w:cs="Times New Roman"/>
          <w:sz w:val="28"/>
          <w:szCs w:val="28"/>
          <w:lang w:val="en-US"/>
        </w:rPr>
        <w:t>alternariosis</w:t>
      </w:r>
      <w:proofErr w:type="spellEnd"/>
      <w:r w:rsidRPr="00B6687C">
        <w:rPr>
          <w:rFonts w:ascii="Times New Roman" w:hAnsi="Times New Roman" w:cs="Times New Roman"/>
          <w:sz w:val="28"/>
          <w:szCs w:val="28"/>
          <w:lang w:val="en-US"/>
        </w:rPr>
        <w:t>, fungicides, integrated protection.</w:t>
      </w:r>
    </w:p>
    <w:sectPr w:rsidR="00B6687C" w:rsidRPr="00B6687C" w:rsidSect="000E3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687C"/>
    <w:rsid w:val="000E3E90"/>
    <w:rsid w:val="00B6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7C"/>
    <w:pPr>
      <w:spacing w:after="200" w:line="276" w:lineRule="auto"/>
      <w:ind w:firstLine="0"/>
    </w:pPr>
    <w:rPr>
      <w:rFonts w:asciiTheme="minorHAnsi" w:eastAsiaTheme="minorEastAsia" w:hAnsiTheme="minorHAnsi"/>
      <w:sz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2071</Words>
  <Characters>1182</Characters>
  <Application>Microsoft Office Word</Application>
  <DocSecurity>0</DocSecurity>
  <Lines>9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2026-08-19T08:08:00Z</dcterms:created>
  <dcterms:modified xsi:type="dcterms:W3CDTF">2026-08-19T08:14:00Z</dcterms:modified>
</cp:coreProperties>
</file>