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jc w:val="center"/>
        <w:rPr/>
      </w:pPr>
      <w:r>
        <w:rPr>
          <w:rStyle w:val="Strong"/>
          <w:rFonts w:ascii="Times New Roman" w:hAnsi="Times New Roman"/>
          <w:sz w:val="26"/>
          <w:szCs w:val="26"/>
        </w:rPr>
        <w:t>АНОТАЦІЯ</w:t>
      </w:r>
    </w:p>
    <w:p>
      <w:pPr>
        <w:pStyle w:val="BodyText"/>
        <w:bidi w:val="0"/>
        <w:spacing w:lineRule="auto" w:line="240" w:before="0" w:after="0"/>
        <w:ind w:firstLine="850" w:left="0" w:right="0"/>
        <w:jc w:val="both"/>
        <w:rPr/>
      </w:pPr>
      <w:r>
        <w:rPr>
          <w:rFonts w:ascii="Times New Roman" w:hAnsi="Times New Roman"/>
          <w:b/>
          <w:bCs/>
          <w:sz w:val="26"/>
          <w:szCs w:val="26"/>
        </w:rPr>
        <w:t xml:space="preserve">Шевчук Т. М. </w:t>
      </w:r>
      <w:r>
        <w:rPr>
          <w:rStyle w:val="Emphasis"/>
          <w:rFonts w:ascii="Times New Roman" w:hAnsi="Times New Roman"/>
          <w:b/>
          <w:bCs/>
          <w:i w:val="false"/>
          <w:iCs w:val="false"/>
          <w:sz w:val="26"/>
          <w:szCs w:val="26"/>
        </w:rPr>
        <w:t>Педагогічна наступність у системі дошкільної та початкової освіти: теоретичні та практичні підходи до забезпечення безперервності навчання</w:t>
      </w:r>
    </w:p>
    <w:p>
      <w:pPr>
        <w:pStyle w:val="BodyText"/>
        <w:bidi w:val="0"/>
        <w:spacing w:lineRule="auto" w:line="240" w:before="0" w:after="0"/>
        <w:ind w:firstLine="850" w:left="0" w:right="0"/>
        <w:jc w:val="both"/>
        <w:rPr/>
      </w:pPr>
      <w:r>
        <w:rPr>
          <w:rFonts w:ascii="Times New Roman" w:hAnsi="Times New Roman"/>
          <w:sz w:val="26"/>
          <w:szCs w:val="26"/>
        </w:rPr>
        <w:t xml:space="preserve">Кваліфікаційна робота здобувача освітнього ступеня </w:t>
      </w:r>
      <w:r>
        <w:rPr>
          <w:rStyle w:val="Emphasis"/>
          <w:rFonts w:ascii="Times New Roman" w:hAnsi="Times New Roman"/>
          <w:sz w:val="26"/>
          <w:szCs w:val="26"/>
        </w:rPr>
        <w:t>магістр</w:t>
      </w:r>
      <w:r>
        <w:rPr>
          <w:rFonts w:ascii="Times New Roman" w:hAnsi="Times New Roman"/>
          <w:sz w:val="26"/>
          <w:szCs w:val="26"/>
        </w:rPr>
        <w:t xml:space="preserve"> зі спеціальності </w:t>
      </w:r>
      <w:r>
        <w:rPr>
          <w:rStyle w:val="Strong"/>
          <w:rFonts w:ascii="Times New Roman" w:hAnsi="Times New Roman"/>
          <w:sz w:val="26"/>
          <w:szCs w:val="26"/>
        </w:rPr>
        <w:t>01</w:t>
      </w:r>
      <w:r>
        <w:rPr>
          <w:rStyle w:val="Strong"/>
          <w:rFonts w:ascii="Times New Roman" w:hAnsi="Times New Roman"/>
          <w:sz w:val="26"/>
          <w:szCs w:val="26"/>
        </w:rPr>
        <w:t>3</w:t>
      </w:r>
      <w:r>
        <w:rPr>
          <w:rStyle w:val="Strong"/>
          <w:rFonts w:ascii="Times New Roman" w:hAnsi="Times New Roman"/>
          <w:sz w:val="26"/>
          <w:szCs w:val="26"/>
        </w:rPr>
        <w:t xml:space="preserve"> Початкова освіта</w:t>
      </w:r>
      <w:r>
        <w:rPr>
          <w:rFonts w:ascii="Times New Roman" w:hAnsi="Times New Roman"/>
          <w:sz w:val="26"/>
          <w:szCs w:val="26"/>
        </w:rPr>
        <w:t>, освітньої програми «Початкова освіта». – Тернопільський національний педагогічний університет імені Володимира Гнатюка. – Тернопіль, 202</w:t>
      </w:r>
      <w:r>
        <w:rPr>
          <w:rFonts w:ascii="Times New Roman" w:hAnsi="Times New Roman"/>
          <w:sz w:val="26"/>
          <w:szCs w:val="26"/>
        </w:rPr>
        <w:t>5.</w:t>
      </w:r>
    </w:p>
    <w:p>
      <w:pPr>
        <w:pStyle w:val="BodyText"/>
        <w:bidi w:val="0"/>
        <w:spacing w:lineRule="auto" w:line="240" w:before="0" w:after="0"/>
        <w:ind w:firstLine="850" w:left="0" w:right="0"/>
        <w:jc w:val="both"/>
        <w:rPr/>
      </w:pPr>
      <w:r>
        <w:rPr>
          <w:rFonts w:ascii="Times New Roman" w:hAnsi="Times New Roman"/>
          <w:sz w:val="26"/>
          <w:szCs w:val="26"/>
        </w:rPr>
        <w:t>Кваліфікаційна робота є теоретико-експериментальним дослідженням, присвяченим проблемі забезпечення педагогічної наступності між дошкільною та початковою ланками освіти як важливої умови безперервного розвитку дитини. У роботі проаналізовано науково-теоретичні підходи до розуміння поняття «педагогічна наступність», визначено психологічні та вікові особливості дітей дошкільного та молодшого шкільного віку, що впливають на організацію освітнього процесу при переході до школи.</w:t>
      </w:r>
    </w:p>
    <w:p>
      <w:pPr>
        <w:pStyle w:val="BodyText"/>
        <w:bidi w:val="0"/>
        <w:spacing w:lineRule="auto" w:line="240" w:before="0" w:after="26"/>
        <w:ind w:firstLine="850" w:left="0" w:right="0"/>
        <w:jc w:val="both"/>
        <w:rPr/>
      </w:pPr>
      <w:r>
        <w:rPr>
          <w:rFonts w:ascii="Times New Roman" w:hAnsi="Times New Roman"/>
          <w:sz w:val="26"/>
          <w:szCs w:val="26"/>
        </w:rPr>
        <w:t>У дослідженні розкрито принципи й механізми педагогічної наступності, охарактеризовано сучасні моделі забезпечення безперервності навчання та узгодженості методів і змісту освіти. Розроблено та експериментально перевірено модель педагогічної наступності, спрямовану на полегшення адаптації дітей до умов початкової школи, формування навчальної мотивації та ключових компетентностей. Представлено результати констатувального та контрольного етапів експерименту, які засвідчили підвищення рівня психолого-педагогічної готовності дітей до шкільного навчання.</w:t>
      </w:r>
    </w:p>
    <w:p>
      <w:pPr>
        <w:pStyle w:val="BodyText"/>
        <w:bidi w:val="0"/>
        <w:spacing w:lineRule="auto" w:line="240" w:before="0" w:after="0"/>
        <w:ind w:firstLine="850" w:left="0" w:right="0"/>
        <w:jc w:val="both"/>
        <w:rPr/>
      </w:pPr>
      <w:r>
        <w:rPr>
          <w:rFonts w:ascii="Times New Roman" w:hAnsi="Times New Roman"/>
          <w:sz w:val="26"/>
          <w:szCs w:val="26"/>
        </w:rPr>
        <w:t>Подальшого розвитку набули підходи до організації педагогічної взаємодії між вихователями та учителями початкових класів, а також методичні рекомендації щодо створення узгодженого освітнього середовища, що забезпечує успішний перехід дітей від дошкільної до початкової освіти.</w:t>
      </w:r>
    </w:p>
    <w:p>
      <w:pPr>
        <w:pStyle w:val="BodyText"/>
        <w:bidi w:val="0"/>
        <w:spacing w:lineRule="auto" w:line="240" w:before="0" w:after="140"/>
        <w:ind w:firstLine="850" w:left="0" w:right="0"/>
        <w:jc w:val="both"/>
        <w:rPr/>
      </w:pPr>
      <w:r>
        <w:rPr>
          <w:rStyle w:val="Strong"/>
          <w:rFonts w:ascii="Times New Roman" w:hAnsi="Times New Roman"/>
          <w:sz w:val="26"/>
          <w:szCs w:val="26"/>
        </w:rPr>
        <w:t>Ключові слова:</w:t>
      </w:r>
      <w:r>
        <w:rPr>
          <w:rFonts w:ascii="Times New Roman" w:hAnsi="Times New Roman"/>
          <w:sz w:val="26"/>
          <w:szCs w:val="26"/>
        </w:rPr>
        <w:t xml:space="preserve"> педагогічна наступність, безперервність освіти, дошкільна освіта, початкова школа, адаптація до навчання, готовність до школи, компетентнісний підхід, педагогічні умови, освітня взаємодія, перехідний етап.</w:t>
      </w:r>
    </w:p>
    <w:p>
      <w:pPr>
        <w:pStyle w:val="BodyText"/>
        <w:bidi w:val="0"/>
        <w:spacing w:lineRule="auto" w:line="240"/>
        <w:jc w:val="center"/>
        <w:rPr/>
      </w:pPr>
      <w:r>
        <w:rPr>
          <w:rStyle w:val="Strong"/>
          <w:rFonts w:ascii="Times New Roman" w:hAnsi="Times New Roman"/>
          <w:i w:val="false"/>
          <w:iCs w:val="false"/>
          <w:sz w:val="26"/>
          <w:szCs w:val="26"/>
        </w:rPr>
        <w:t>ANNOTATION</w:t>
      </w:r>
    </w:p>
    <w:p>
      <w:pPr>
        <w:pStyle w:val="BodyText"/>
        <w:bidi w:val="0"/>
        <w:spacing w:lineRule="auto" w:line="240" w:before="0" w:after="26"/>
        <w:ind w:firstLine="850" w:left="0" w:right="0"/>
        <w:jc w:val="both"/>
        <w:rPr/>
      </w:pPr>
      <w:r>
        <w:rPr>
          <w:rStyle w:val="Emphasis"/>
          <w:rFonts w:ascii="Times New Roman" w:hAnsi="Times New Roman"/>
          <w:b/>
          <w:bCs/>
          <w:i w:val="false"/>
          <w:iCs w:val="false"/>
          <w:sz w:val="26"/>
          <w:szCs w:val="26"/>
        </w:rPr>
        <w:t>Shevchuk T. M. Pedagogical Continuity in the System of Preschool and Primary Education: Theoretical and Practical Approaches to Ensuring Learning Continuity.</w:t>
      </w:r>
    </w:p>
    <w:p>
      <w:pPr>
        <w:pStyle w:val="BodyText"/>
        <w:bidi w:val="0"/>
        <w:spacing w:lineRule="auto" w:line="240" w:before="0" w:after="0"/>
        <w:ind w:firstLine="850" w:left="0" w:right="0"/>
        <w:jc w:val="both"/>
        <w:rPr/>
      </w:pPr>
      <w:r>
        <w:rPr>
          <w:rStyle w:val="Emphasis"/>
          <w:rFonts w:ascii="Times New Roman" w:hAnsi="Times New Roman"/>
          <w:i w:val="false"/>
          <w:iCs w:val="false"/>
          <w:sz w:val="26"/>
          <w:szCs w:val="26"/>
        </w:rPr>
        <w:t xml:space="preserve">Qualification paper for obtaining the master’s degree in specialty </w:t>
      </w:r>
      <w:r>
        <w:rPr>
          <w:rStyle w:val="Strong"/>
          <w:rFonts w:ascii="Times New Roman" w:hAnsi="Times New Roman"/>
          <w:i w:val="false"/>
          <w:iCs w:val="false"/>
          <w:sz w:val="26"/>
          <w:szCs w:val="26"/>
        </w:rPr>
        <w:t>013 Primary Education</w:t>
      </w:r>
      <w:r>
        <w:rPr>
          <w:rStyle w:val="Emphasis"/>
          <w:rFonts w:ascii="Times New Roman" w:hAnsi="Times New Roman"/>
          <w:i w:val="false"/>
          <w:iCs w:val="false"/>
          <w:sz w:val="26"/>
          <w:szCs w:val="26"/>
        </w:rPr>
        <w:t xml:space="preserve">, Educational Program “Primary Education.” – Ternopil Volodymyr Hnatiuk National Pedagogical University. – Ternopil, 2025. </w:t>
      </w:r>
    </w:p>
    <w:p>
      <w:pPr>
        <w:pStyle w:val="BodyText"/>
        <w:bidi w:val="0"/>
        <w:spacing w:lineRule="auto" w:line="240" w:before="0" w:after="0"/>
        <w:ind w:firstLine="850" w:left="0" w:right="0"/>
        <w:jc w:val="both"/>
        <w:rPr/>
      </w:pPr>
      <w:r>
        <w:rPr>
          <w:rFonts w:ascii="Times New Roman" w:hAnsi="Times New Roman"/>
          <w:sz w:val="26"/>
          <w:szCs w:val="26"/>
        </w:rPr>
        <w:t>The qualification paper is a theoretical and experimental study devoted to the issue of pedagogical continuity between preschool and primary education as an essential component of a child’s continuous development. The research analyzes scientific and theoretical approaches to defining “pedagogical continuity” and outlines psychological and age-related characteristics of preschool and primary school children that determine the specifics of the educational process during the transition to school.</w:t>
      </w:r>
    </w:p>
    <w:p>
      <w:pPr>
        <w:pStyle w:val="BodyText"/>
        <w:bidi w:val="0"/>
        <w:spacing w:lineRule="auto" w:line="240" w:before="0" w:after="0"/>
        <w:ind w:firstLine="850" w:left="0" w:right="0"/>
        <w:jc w:val="both"/>
        <w:rPr/>
      </w:pPr>
      <w:r>
        <w:rPr>
          <w:rFonts w:ascii="Times New Roman" w:hAnsi="Times New Roman"/>
          <w:sz w:val="26"/>
          <w:szCs w:val="26"/>
        </w:rPr>
        <w:t>The study reveals the principles and mechanisms of pedagogical continuity, characterizes modern models of ensuring coherence in educational content, methods, and pedagogical approaches. A model of pedagogical continuity was developed and experimentally tested to support children’s adaptation to primary school and the formation of key competencies and learning motivation. The results of the initial and final stages of the experiment demonstrate a significant improvement in children’s readiness for systematic schooling.</w:t>
      </w:r>
    </w:p>
    <w:p>
      <w:pPr>
        <w:pStyle w:val="BodyText"/>
        <w:bidi w:val="0"/>
        <w:spacing w:lineRule="auto" w:line="240" w:before="0" w:after="0"/>
        <w:ind w:firstLine="850" w:left="0" w:right="0"/>
        <w:jc w:val="both"/>
        <w:rPr/>
      </w:pPr>
      <w:r>
        <w:rPr>
          <w:rFonts w:ascii="Times New Roman" w:hAnsi="Times New Roman"/>
          <w:sz w:val="26"/>
          <w:szCs w:val="26"/>
        </w:rPr>
        <w:t>The research further develops approaches to organizing effective cooperation between preschool educators and primary school teachers, as well as methodological recommendations for creating a coordinated educational environment that supports a successful transition from preschool to primary education.</w:t>
      </w:r>
    </w:p>
    <w:p>
      <w:pPr>
        <w:pStyle w:val="BodyText"/>
        <w:bidi w:val="0"/>
        <w:spacing w:lineRule="auto" w:line="240" w:before="0" w:after="140"/>
        <w:ind w:firstLine="850" w:left="0" w:right="0"/>
        <w:jc w:val="both"/>
        <w:rPr/>
      </w:pPr>
      <w:r>
        <w:rPr>
          <w:rStyle w:val="Strong"/>
          <w:rFonts w:ascii="Times New Roman" w:hAnsi="Times New Roman"/>
          <w:sz w:val="26"/>
          <w:szCs w:val="26"/>
        </w:rPr>
        <w:t>Keywords:</w:t>
      </w:r>
      <w:r>
        <w:rPr>
          <w:rFonts w:ascii="Times New Roman" w:hAnsi="Times New Roman"/>
          <w:sz w:val="26"/>
          <w:szCs w:val="26"/>
        </w:rPr>
        <w:t xml:space="preserve"> pedagogical continuity, continuity of education, preschool education, primary school, school readiness, competency-based approach, adaptation, pedagogical interaction, educational environment, transition period.</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uk-UA" w:eastAsia="zh-CN" w:bidi="hi-IN"/>
    </w:rPr>
  </w:style>
  <w:style w:type="character" w:styleId="Strong">
    <w:name w:val="Strong"/>
    <w:qFormat/>
    <w:rPr>
      <w:b/>
      <w:bCs/>
    </w:rPr>
  </w:style>
  <w:style w:type="character" w:styleId="Emphasis">
    <w:name w:val="Emphasis"/>
    <w:qFormat/>
    <w:rPr>
      <w:i/>
      <w:i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Style16">
    <w:name w:val="Горизонтальна лінія"/>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LibreOffice/7.6.4.1$Windows_X86_64 LibreOffice_project/e19e193f88cd6c0525a17fb7a176ed8e6a3e2aa1</Application>
  <AppVersion>15.0000</AppVersion>
  <Pages>2</Pages>
  <Words>453</Words>
  <Characters>3402</Characters>
  <CharactersWithSpaces>3846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2025-12-10T07:30:23Z</dcterms:created>
  <dc:creator/>
  <dc:description/>
  <dc:language>uk-UA</dc:language>
  <cp:lastModifiedBy/>
  <dcterms:modified xsi:type="dcterms:W3CDTF">2025-12-10T07:39:44Z</dcterms:modified>
  <cp:revision>1</cp:revision>
  <dc:subject/>
  <dc:title/>
</cp:coreProperties>
</file>