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B5" w:rsidRPr="006A6699" w:rsidRDefault="007279B5" w:rsidP="007279B5">
      <w:pPr>
        <w:pageBreakBefore/>
        <w:spacing w:after="120"/>
        <w:ind w:firstLine="0"/>
        <w:jc w:val="center"/>
        <w:rPr>
          <w:b/>
          <w:i w:val="0"/>
          <w:color w:val="auto"/>
        </w:rPr>
      </w:pPr>
      <w:r w:rsidRPr="006A6699">
        <w:rPr>
          <w:b/>
          <w:i w:val="0"/>
          <w:color w:val="auto"/>
        </w:rPr>
        <w:t>АНОТАЦІЯ</w:t>
      </w:r>
    </w:p>
    <w:p w:rsidR="007279B5" w:rsidRPr="006A6699" w:rsidRDefault="007279B5" w:rsidP="007279B5">
      <w:pPr>
        <w:spacing w:line="360" w:lineRule="auto"/>
        <w:rPr>
          <w:b/>
          <w:i w:val="0"/>
          <w:color w:val="auto"/>
          <w:sz w:val="27"/>
          <w:szCs w:val="27"/>
        </w:rPr>
      </w:pPr>
      <w:bookmarkStart w:id="0" w:name="_Hlk215997742"/>
      <w:proofErr w:type="spellStart"/>
      <w:r w:rsidRPr="006A6699">
        <w:rPr>
          <w:b/>
          <w:i w:val="0"/>
          <w:color w:val="auto"/>
          <w:sz w:val="27"/>
          <w:szCs w:val="27"/>
        </w:rPr>
        <w:t>Бондарєв</w:t>
      </w:r>
      <w:proofErr w:type="spellEnd"/>
      <w:r w:rsidRPr="006A6699">
        <w:rPr>
          <w:b/>
          <w:i w:val="0"/>
          <w:color w:val="auto"/>
          <w:sz w:val="27"/>
          <w:szCs w:val="27"/>
        </w:rPr>
        <w:t xml:space="preserve"> Д. С. </w:t>
      </w:r>
      <w:r w:rsidRPr="006A6699">
        <w:rPr>
          <w:bCs/>
          <w:i w:val="0"/>
          <w:color w:val="auto"/>
          <w:sz w:val="27"/>
          <w:szCs w:val="27"/>
        </w:rPr>
        <w:t>Застосування краєзнавчого принципу в процесі вивчення населення України в шкільному курсі географії</w:t>
      </w:r>
      <w:r w:rsidRPr="006A6699">
        <w:rPr>
          <w:bCs/>
          <w:i w:val="0"/>
          <w:color w:val="auto"/>
          <w:spacing w:val="-2"/>
          <w:sz w:val="27"/>
          <w:szCs w:val="27"/>
        </w:rPr>
        <w:t>.</w:t>
      </w:r>
      <w:r w:rsidRPr="006A6699">
        <w:rPr>
          <w:b/>
          <w:i w:val="0"/>
          <w:color w:val="auto"/>
          <w:spacing w:val="-2"/>
          <w:sz w:val="27"/>
          <w:szCs w:val="27"/>
        </w:rPr>
        <w:t xml:space="preserve"> </w:t>
      </w:r>
      <w:r w:rsidRPr="006A6699">
        <w:rPr>
          <w:i w:val="0"/>
          <w:iCs/>
          <w:color w:val="auto"/>
        </w:rPr>
        <w:t>Кваліфікаційна робота на здобуття освітнього ступеня «магістр» зі спеціальності 014.07 Середня освіта (Географія)</w:t>
      </w:r>
      <w:r w:rsidRPr="006A6699">
        <w:rPr>
          <w:i w:val="0"/>
          <w:color w:val="auto"/>
          <w:spacing w:val="-2"/>
          <w:sz w:val="27"/>
          <w:szCs w:val="27"/>
        </w:rPr>
        <w:t xml:space="preserve"> . Тернопіль, 2025. 90 с.  </w:t>
      </w:r>
    </w:p>
    <w:p w:rsidR="007279B5" w:rsidRPr="006A6699" w:rsidRDefault="007279B5" w:rsidP="007279B5">
      <w:pPr>
        <w:widowControl w:val="0"/>
        <w:spacing w:line="360" w:lineRule="auto"/>
        <w:rPr>
          <w:bCs/>
          <w:i w:val="0"/>
          <w:color w:val="auto"/>
          <w:spacing w:val="-4"/>
          <w:sz w:val="27"/>
          <w:szCs w:val="27"/>
          <w:shd w:val="clear" w:color="auto" w:fill="FFFFFF"/>
        </w:rPr>
      </w:pPr>
      <w:r w:rsidRPr="006A6699">
        <w:rPr>
          <w:i w:val="0"/>
          <w:color w:val="auto"/>
          <w:spacing w:val="-2"/>
          <w:sz w:val="27"/>
          <w:szCs w:val="27"/>
        </w:rPr>
        <w:t>У роботі із застосуванням краєзнавчого принципу (на прикладі Кременецького району) охарактеризовано основні етапи заселеності території, особливості формування поселенської мережі та сучасні тенденції демографічних процесів на теренах краю. Охарактеризовано демографічну ситуацію в ре</w:t>
      </w:r>
      <w:r w:rsidRPr="006A6699">
        <w:rPr>
          <w:i w:val="0"/>
          <w:color w:val="auto"/>
        </w:rPr>
        <w:t>ґ</w:t>
      </w:r>
      <w:r w:rsidRPr="006A6699">
        <w:rPr>
          <w:i w:val="0"/>
          <w:color w:val="auto"/>
          <w:spacing w:val="-2"/>
          <w:sz w:val="27"/>
          <w:szCs w:val="27"/>
        </w:rPr>
        <w:t>іоні, о</w:t>
      </w:r>
      <w:r w:rsidRPr="006A6699">
        <w:rPr>
          <w:bCs/>
          <w:i w:val="0"/>
          <w:color w:val="auto"/>
          <w:spacing w:val="-2"/>
          <w:sz w:val="27"/>
          <w:szCs w:val="27"/>
        </w:rPr>
        <w:t xml:space="preserve">цінено </w:t>
      </w:r>
      <w:r w:rsidRPr="006A6699">
        <w:rPr>
          <w:i w:val="0"/>
          <w:color w:val="auto"/>
          <w:sz w:val="27"/>
          <w:szCs w:val="27"/>
        </w:rPr>
        <w:t xml:space="preserve">масштаби смертності населення та </w:t>
      </w:r>
      <w:r w:rsidRPr="006A6699">
        <w:rPr>
          <w:bCs/>
          <w:i w:val="0"/>
          <w:color w:val="auto"/>
          <w:spacing w:val="-4"/>
          <w:sz w:val="27"/>
          <w:szCs w:val="27"/>
          <w:shd w:val="clear" w:color="auto" w:fill="FFFFFF"/>
        </w:rPr>
        <w:t>визначено основні причинні фактори. Обґрунтовано можливості використання матеріалів дослідження в шкільному курсі географії.</w:t>
      </w:r>
    </w:p>
    <w:p w:rsidR="007279B5" w:rsidRPr="006A6699" w:rsidRDefault="007279B5" w:rsidP="007279B5">
      <w:pPr>
        <w:widowControl w:val="0"/>
        <w:spacing w:line="360" w:lineRule="auto"/>
        <w:rPr>
          <w:i w:val="0"/>
          <w:color w:val="auto"/>
          <w:spacing w:val="-2"/>
          <w:sz w:val="27"/>
          <w:szCs w:val="27"/>
        </w:rPr>
      </w:pPr>
      <w:r w:rsidRPr="006A6699">
        <w:rPr>
          <w:b/>
          <w:bCs/>
          <w:i w:val="0"/>
          <w:iCs/>
          <w:color w:val="auto"/>
          <w:spacing w:val="-4"/>
          <w:sz w:val="27"/>
          <w:szCs w:val="27"/>
        </w:rPr>
        <w:t>Ключові слова:</w:t>
      </w:r>
      <w:bookmarkEnd w:id="0"/>
      <w:r w:rsidRPr="006A6699">
        <w:rPr>
          <w:i w:val="0"/>
          <w:color w:val="auto"/>
          <w:spacing w:val="-4"/>
          <w:sz w:val="27"/>
          <w:szCs w:val="27"/>
        </w:rPr>
        <w:t xml:space="preserve"> заселеність території, поселенська мережа, </w:t>
      </w:r>
      <w:r w:rsidRPr="006A6699">
        <w:rPr>
          <w:i w:val="0"/>
          <w:color w:val="auto"/>
          <w:spacing w:val="-2"/>
          <w:sz w:val="27"/>
          <w:szCs w:val="27"/>
        </w:rPr>
        <w:t xml:space="preserve">демографічна ситуація, відтворення населення, депопуляція. </w:t>
      </w:r>
    </w:p>
    <w:p w:rsidR="007279B5" w:rsidRPr="006A6699" w:rsidRDefault="007279B5" w:rsidP="007279B5">
      <w:pPr>
        <w:widowControl w:val="0"/>
        <w:spacing w:line="360" w:lineRule="auto"/>
        <w:rPr>
          <w:i w:val="0"/>
          <w:color w:val="auto"/>
          <w:spacing w:val="-2"/>
          <w:sz w:val="27"/>
          <w:szCs w:val="27"/>
        </w:rPr>
      </w:pPr>
    </w:p>
    <w:p w:rsidR="007279B5" w:rsidRPr="006A6699" w:rsidRDefault="007279B5" w:rsidP="007279B5">
      <w:pPr>
        <w:widowControl w:val="0"/>
        <w:spacing w:line="360" w:lineRule="auto"/>
        <w:ind w:firstLine="0"/>
        <w:jc w:val="center"/>
        <w:rPr>
          <w:b/>
          <w:bCs/>
          <w:i w:val="0"/>
          <w:iCs/>
          <w:color w:val="auto"/>
          <w:lang w:val="en-US"/>
        </w:rPr>
      </w:pPr>
      <w:r w:rsidRPr="006A6699">
        <w:rPr>
          <w:b/>
          <w:bCs/>
          <w:i w:val="0"/>
          <w:iCs/>
          <w:color w:val="auto"/>
          <w:lang w:val="en-US"/>
        </w:rPr>
        <w:t>ABSTRACT</w:t>
      </w:r>
    </w:p>
    <w:p w:rsidR="007279B5" w:rsidRPr="006A6699" w:rsidRDefault="007279B5" w:rsidP="007279B5">
      <w:pPr>
        <w:widowControl w:val="0"/>
        <w:spacing w:line="360" w:lineRule="auto"/>
        <w:rPr>
          <w:i w:val="0"/>
          <w:color w:val="auto"/>
          <w:spacing w:val="-2"/>
          <w:lang w:val="en-US"/>
        </w:rPr>
      </w:pPr>
      <w:proofErr w:type="spellStart"/>
      <w:r w:rsidRPr="006A6699">
        <w:rPr>
          <w:b/>
          <w:bCs/>
          <w:i w:val="0"/>
          <w:color w:val="auto"/>
          <w:lang w:val="en-US"/>
        </w:rPr>
        <w:t>Bondarev</w:t>
      </w:r>
      <w:proofErr w:type="spellEnd"/>
      <w:r w:rsidRPr="006A6699">
        <w:rPr>
          <w:b/>
          <w:bCs/>
          <w:i w:val="0"/>
          <w:color w:val="auto"/>
          <w:lang w:val="en-US"/>
        </w:rPr>
        <w:t xml:space="preserve"> D. S.</w:t>
      </w:r>
      <w:r w:rsidRPr="006A6699">
        <w:rPr>
          <w:i w:val="0"/>
          <w:color w:val="auto"/>
          <w:lang w:val="en-US"/>
        </w:rPr>
        <w:t xml:space="preserve"> Application of the local history principle in the process of studying the population of Ukraine in the school geography course. </w:t>
      </w:r>
      <w:r w:rsidRPr="006A6699">
        <w:rPr>
          <w:i w:val="0"/>
          <w:iCs/>
          <w:color w:val="auto"/>
          <w:lang w:val="en-US"/>
        </w:rPr>
        <w:t>Master's thesis for the MA degree in the specialty 014.07 Secondary Education (Geography)</w:t>
      </w:r>
      <w:r w:rsidRPr="006A6699">
        <w:rPr>
          <w:rFonts w:eastAsia="Times New Roman"/>
          <w:i w:val="0"/>
          <w:iCs/>
          <w:color w:val="auto"/>
          <w:lang w:val="en-US"/>
        </w:rPr>
        <w:t xml:space="preserve">. </w:t>
      </w:r>
      <w:r w:rsidRPr="006A6699">
        <w:rPr>
          <w:i w:val="0"/>
          <w:iCs/>
          <w:color w:val="auto"/>
          <w:lang w:val="en-US"/>
        </w:rPr>
        <w:t xml:space="preserve"> </w:t>
      </w:r>
      <w:proofErr w:type="spellStart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>Ternopil</w:t>
      </w:r>
      <w:proofErr w:type="spellEnd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 xml:space="preserve"> </w:t>
      </w:r>
      <w:proofErr w:type="spellStart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>Volodymyr</w:t>
      </w:r>
      <w:proofErr w:type="spellEnd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 xml:space="preserve"> </w:t>
      </w:r>
      <w:proofErr w:type="spellStart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>Hnatiuk</w:t>
      </w:r>
      <w:proofErr w:type="spellEnd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 xml:space="preserve"> National Pedagogical University, </w:t>
      </w:r>
      <w:proofErr w:type="spellStart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>Ternopil</w:t>
      </w:r>
      <w:proofErr w:type="spellEnd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>, 2025</w:t>
      </w:r>
      <w:proofErr w:type="gramStart"/>
      <w:r w:rsidRPr="006A6699">
        <w:rPr>
          <w:rFonts w:eastAsia="Times New Roman"/>
          <w:i w:val="0"/>
          <w:iCs/>
          <w:color w:val="auto"/>
          <w:spacing w:val="-2"/>
          <w:lang w:val="en-US"/>
        </w:rPr>
        <w:t>.</w:t>
      </w:r>
      <w:r w:rsidRPr="006A6699">
        <w:rPr>
          <w:i w:val="0"/>
          <w:iCs/>
          <w:color w:val="auto"/>
          <w:spacing w:val="-2"/>
          <w:lang w:val="en-US"/>
        </w:rPr>
        <w:t>.</w:t>
      </w:r>
      <w:proofErr w:type="gramEnd"/>
      <w:r w:rsidRPr="006A6699">
        <w:rPr>
          <w:i w:val="0"/>
          <w:color w:val="auto"/>
          <w:spacing w:val="-2"/>
          <w:lang w:val="en-US"/>
        </w:rPr>
        <w:t xml:space="preserve"> </w:t>
      </w:r>
      <w:proofErr w:type="gramStart"/>
      <w:r w:rsidRPr="006A6699">
        <w:rPr>
          <w:i w:val="0"/>
          <w:color w:val="auto"/>
          <w:spacing w:val="-2"/>
          <w:lang w:val="en-US"/>
        </w:rPr>
        <w:t>90</w:t>
      </w:r>
      <w:proofErr w:type="gramEnd"/>
      <w:r w:rsidRPr="006A6699">
        <w:rPr>
          <w:i w:val="0"/>
          <w:color w:val="auto"/>
          <w:spacing w:val="-2"/>
          <w:lang w:val="en-US"/>
        </w:rPr>
        <w:t xml:space="preserve"> p. </w:t>
      </w:r>
    </w:p>
    <w:p w:rsidR="007279B5" w:rsidRPr="006A6699" w:rsidRDefault="007279B5" w:rsidP="007279B5">
      <w:pPr>
        <w:widowControl w:val="0"/>
        <w:spacing w:line="360" w:lineRule="auto"/>
        <w:rPr>
          <w:i w:val="0"/>
          <w:color w:val="auto"/>
          <w:lang w:val="en-US"/>
        </w:rPr>
      </w:pPr>
      <w:r w:rsidRPr="006A6699">
        <w:rPr>
          <w:i w:val="0"/>
          <w:color w:val="auto"/>
          <w:lang w:val="en-US"/>
        </w:rPr>
        <w:t xml:space="preserve">In the work using the local history principle (using the example of the </w:t>
      </w:r>
      <w:proofErr w:type="spellStart"/>
      <w:r w:rsidRPr="006A6699">
        <w:rPr>
          <w:i w:val="0"/>
          <w:color w:val="auto"/>
          <w:lang w:val="en-US"/>
        </w:rPr>
        <w:t>Kremenets</w:t>
      </w:r>
      <w:proofErr w:type="spellEnd"/>
      <w:r w:rsidRPr="006A6699">
        <w:rPr>
          <w:i w:val="0"/>
          <w:color w:val="auto"/>
          <w:lang w:val="en-US"/>
        </w:rPr>
        <w:t xml:space="preserve"> district), the main stages of the territory's settlement, the features of the formation of the settlement network and modern trends in demographic processes in the region </w:t>
      </w:r>
      <w:proofErr w:type="gramStart"/>
      <w:r w:rsidRPr="006A6699">
        <w:rPr>
          <w:i w:val="0"/>
          <w:color w:val="auto"/>
          <w:lang w:val="en-US"/>
        </w:rPr>
        <w:t>are characterized</w:t>
      </w:r>
      <w:proofErr w:type="gramEnd"/>
      <w:r w:rsidRPr="006A6699">
        <w:rPr>
          <w:i w:val="0"/>
          <w:color w:val="auto"/>
          <w:lang w:val="en-US"/>
        </w:rPr>
        <w:t xml:space="preserve">. The demographic situation in the region </w:t>
      </w:r>
      <w:proofErr w:type="gramStart"/>
      <w:r w:rsidRPr="006A6699">
        <w:rPr>
          <w:i w:val="0"/>
          <w:color w:val="auto"/>
          <w:lang w:val="en-US"/>
        </w:rPr>
        <w:t>is characterized</w:t>
      </w:r>
      <w:proofErr w:type="gramEnd"/>
      <w:r w:rsidRPr="006A6699">
        <w:rPr>
          <w:i w:val="0"/>
          <w:color w:val="auto"/>
          <w:lang w:val="en-US"/>
        </w:rPr>
        <w:t xml:space="preserve">, the scale of population mortality is estimated and the main causal factors are identified. The possibilities of using research materials in the school geography course </w:t>
      </w:r>
      <w:proofErr w:type="gramStart"/>
      <w:r w:rsidRPr="006A6699">
        <w:rPr>
          <w:i w:val="0"/>
          <w:color w:val="auto"/>
          <w:lang w:val="en-US"/>
        </w:rPr>
        <w:t>are substantiated</w:t>
      </w:r>
      <w:proofErr w:type="gramEnd"/>
      <w:r w:rsidRPr="006A6699">
        <w:rPr>
          <w:i w:val="0"/>
          <w:color w:val="auto"/>
          <w:lang w:val="en-US"/>
        </w:rPr>
        <w:t>.</w:t>
      </w:r>
    </w:p>
    <w:p w:rsidR="007279B5" w:rsidRPr="006A6699" w:rsidRDefault="007279B5" w:rsidP="007279B5">
      <w:pPr>
        <w:widowControl w:val="0"/>
        <w:spacing w:line="360" w:lineRule="auto"/>
        <w:rPr>
          <w:i w:val="0"/>
          <w:color w:val="auto"/>
          <w:lang w:val="en-US"/>
        </w:rPr>
      </w:pPr>
      <w:r w:rsidRPr="006A6699">
        <w:rPr>
          <w:b/>
          <w:bCs/>
          <w:i w:val="0"/>
          <w:color w:val="auto"/>
          <w:lang w:val="en-US"/>
        </w:rPr>
        <w:t>Keywords:</w:t>
      </w:r>
      <w:r w:rsidRPr="006A6699">
        <w:rPr>
          <w:i w:val="0"/>
          <w:color w:val="auto"/>
          <w:lang w:val="en-US"/>
        </w:rPr>
        <w:t xml:space="preserve"> territory population, settlement network, demographic situation, population reproduction, depopulation.</w:t>
      </w:r>
    </w:p>
    <w:p w:rsidR="00F1246A" w:rsidRPr="007279B5" w:rsidRDefault="00F1246A" w:rsidP="007279B5">
      <w:pPr>
        <w:rPr>
          <w:lang w:val="en-US"/>
        </w:rPr>
      </w:pPr>
      <w:bookmarkStart w:id="1" w:name="_GoBack"/>
      <w:bookmarkEnd w:id="1"/>
    </w:p>
    <w:sectPr w:rsidR="00F1246A" w:rsidRPr="00727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B5"/>
    <w:rsid w:val="007279B5"/>
    <w:rsid w:val="00F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0CA45-1B9A-4FFC-88E8-5584FBF1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9B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color w:val="222222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2025-12-18T11:25:00Z</dcterms:created>
  <dcterms:modified xsi:type="dcterms:W3CDTF">2025-12-18T11:26:00Z</dcterms:modified>
</cp:coreProperties>
</file>