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2EE0" w:rsidRPr="00B96B42" w:rsidRDefault="00D32EE0" w:rsidP="00D32EE0">
      <w:pPr>
        <w:spacing w:before="240" w:after="120" w:line="240" w:lineRule="auto"/>
        <w:jc w:val="center"/>
        <w:rPr>
          <w:rFonts w:ascii="Times New Roman" w:eastAsia="Times New Roman" w:hAnsi="Times New Roman" w:cs="Times New Roman"/>
          <w:b/>
          <w:bCs/>
          <w:sz w:val="28"/>
          <w:szCs w:val="28"/>
          <w:lang w:val="uk-UA" w:eastAsia="ru-RU"/>
        </w:rPr>
      </w:pPr>
      <w:r w:rsidRPr="00B96B42">
        <w:rPr>
          <w:rFonts w:ascii="Times New Roman" w:eastAsia="Times New Roman" w:hAnsi="Times New Roman" w:cs="Times New Roman"/>
          <w:b/>
          <w:bCs/>
          <w:sz w:val="28"/>
          <w:szCs w:val="28"/>
          <w:lang w:val="uk-UA" w:eastAsia="ru-RU"/>
        </w:rPr>
        <w:t>АНОТАЦІЯ</w:t>
      </w:r>
    </w:p>
    <w:p w:rsidR="00D32EE0" w:rsidRPr="00561F0D" w:rsidRDefault="00D32EE0" w:rsidP="00360057">
      <w:pPr>
        <w:spacing w:after="120" w:line="240" w:lineRule="auto"/>
        <w:ind w:firstLine="709"/>
        <w:jc w:val="both"/>
        <w:rPr>
          <w:rFonts w:ascii="Times New Roman" w:hAnsi="Times New Roman" w:cs="Times New Roman"/>
          <w:sz w:val="28"/>
          <w:szCs w:val="28"/>
          <w:lang w:val="uk-UA"/>
        </w:rPr>
      </w:pPr>
      <w:r w:rsidRPr="00B96B42">
        <w:rPr>
          <w:rFonts w:ascii="Times New Roman" w:hAnsi="Times New Roman" w:cs="Times New Roman"/>
          <w:b/>
          <w:bCs/>
          <w:sz w:val="28"/>
          <w:szCs w:val="28"/>
          <w:lang w:val="uk-UA"/>
        </w:rPr>
        <w:t>Матвіїв Б</w:t>
      </w:r>
      <w:r w:rsidRPr="00B96B42">
        <w:rPr>
          <w:rFonts w:ascii="Times New Roman" w:hAnsi="Times New Roman" w:cs="Times New Roman"/>
          <w:b/>
          <w:bCs/>
          <w:sz w:val="28"/>
          <w:szCs w:val="28"/>
        </w:rPr>
        <w:t>.</w:t>
      </w:r>
      <w:r w:rsidRPr="00B96B42">
        <w:rPr>
          <w:rFonts w:ascii="Times New Roman" w:hAnsi="Times New Roman" w:cs="Times New Roman"/>
          <w:b/>
          <w:bCs/>
          <w:sz w:val="28"/>
          <w:szCs w:val="28"/>
          <w:lang w:val="uk-UA"/>
        </w:rPr>
        <w:t> М</w:t>
      </w:r>
      <w:r w:rsidRPr="00B96B42">
        <w:rPr>
          <w:rFonts w:ascii="Times New Roman" w:hAnsi="Times New Roman" w:cs="Times New Roman"/>
          <w:b/>
          <w:bCs/>
          <w:sz w:val="28"/>
          <w:szCs w:val="28"/>
        </w:rPr>
        <w:t xml:space="preserve">. </w:t>
      </w:r>
      <w:r w:rsidRPr="00B96B42">
        <w:rPr>
          <w:rFonts w:ascii="Times New Roman" w:hAnsi="Times New Roman" w:cs="Times New Roman"/>
          <w:sz w:val="28"/>
          <w:szCs w:val="28"/>
        </w:rPr>
        <w:t>Методичні особливості використання комп’ютерних ігор як засобу навчання у процесі вивчення шкільного курсу інформатики. Кваліфікаційна робота на здобуття освітнього ступеня «магістр» зі спеціальності 014 Середня освіта. ТНПУ ім. В. Гнатюка. Тернопіль, 202</w:t>
      </w:r>
      <w:r w:rsidRPr="00B96B42">
        <w:rPr>
          <w:rFonts w:ascii="Times New Roman" w:hAnsi="Times New Roman" w:cs="Times New Roman"/>
          <w:sz w:val="28"/>
          <w:szCs w:val="28"/>
          <w:lang w:val="uk-UA"/>
        </w:rPr>
        <w:t>5</w:t>
      </w:r>
      <w:r w:rsidRPr="00B96B42">
        <w:rPr>
          <w:rFonts w:ascii="Times New Roman" w:hAnsi="Times New Roman" w:cs="Times New Roman"/>
          <w:sz w:val="28"/>
          <w:szCs w:val="28"/>
        </w:rPr>
        <w:t xml:space="preserve">. </w:t>
      </w:r>
      <w:r w:rsidR="00391B48">
        <w:rPr>
          <w:rFonts w:ascii="Times New Roman" w:hAnsi="Times New Roman" w:cs="Times New Roman"/>
          <w:sz w:val="28"/>
          <w:szCs w:val="28"/>
          <w:lang w:val="uk-UA"/>
        </w:rPr>
        <w:t>50</w:t>
      </w:r>
      <w:r w:rsidRPr="00B96B42">
        <w:rPr>
          <w:rFonts w:ascii="Times New Roman" w:hAnsi="Times New Roman" w:cs="Times New Roman"/>
          <w:sz w:val="28"/>
          <w:szCs w:val="28"/>
        </w:rPr>
        <w:t xml:space="preserve"> с.</w:t>
      </w:r>
      <w:r w:rsidRPr="00561F0D">
        <w:rPr>
          <w:rFonts w:ascii="Times New Roman" w:hAnsi="Times New Roman" w:cs="Times New Roman"/>
          <w:sz w:val="28"/>
          <w:szCs w:val="28"/>
        </w:rPr>
        <w:t xml:space="preserve"> </w:t>
      </w:r>
    </w:p>
    <w:p w:rsidR="00D32EE0" w:rsidRPr="00B96B42" w:rsidRDefault="00D32EE0" w:rsidP="00D32EE0">
      <w:pPr>
        <w:spacing w:line="240" w:lineRule="auto"/>
        <w:ind w:firstLine="709"/>
        <w:jc w:val="both"/>
        <w:rPr>
          <w:rFonts w:ascii="Times New Roman" w:hAnsi="Times New Roman" w:cs="Times New Roman"/>
          <w:sz w:val="28"/>
          <w:szCs w:val="28"/>
        </w:rPr>
      </w:pPr>
      <w:r w:rsidRPr="00B96B42">
        <w:rPr>
          <w:rFonts w:ascii="Times New Roman" w:hAnsi="Times New Roman" w:cs="Times New Roman"/>
          <w:sz w:val="28"/>
          <w:szCs w:val="28"/>
        </w:rPr>
        <w:t xml:space="preserve">У </w:t>
      </w:r>
      <w:r>
        <w:rPr>
          <w:rFonts w:ascii="Times New Roman" w:hAnsi="Times New Roman" w:cs="Times New Roman"/>
          <w:sz w:val="28"/>
          <w:szCs w:val="28"/>
          <w:lang w:val="uk-UA"/>
        </w:rPr>
        <w:t>кваліфікаційній</w:t>
      </w:r>
      <w:r w:rsidRPr="00B96B42">
        <w:rPr>
          <w:rFonts w:ascii="Times New Roman" w:hAnsi="Times New Roman" w:cs="Times New Roman"/>
          <w:sz w:val="28"/>
          <w:szCs w:val="28"/>
        </w:rPr>
        <w:t xml:space="preserve"> роботі досліджено теоретичні й методичні засади застосування комп’ютерних ігор як освітнього інструменту у шкільному курсі інформатики. Вивчено психолого-педагогічні механізми впливу ігрових технологій на мотивацію учнів, формування предметних і ключових компетентностей та розвиток алгоритмічного мислення. Проведено аналіз сучасних платформ і інструментів для створення навчальних ігор та їх </w:t>
      </w:r>
      <w:r>
        <w:rPr>
          <w:rFonts w:ascii="Times New Roman" w:hAnsi="Times New Roman" w:cs="Times New Roman"/>
          <w:sz w:val="28"/>
          <w:szCs w:val="28"/>
          <w:lang w:val="uk-UA"/>
        </w:rPr>
        <w:t>можливостей</w:t>
      </w:r>
      <w:r w:rsidRPr="00B96B42">
        <w:rPr>
          <w:rFonts w:ascii="Times New Roman" w:hAnsi="Times New Roman" w:cs="Times New Roman"/>
          <w:sz w:val="28"/>
          <w:szCs w:val="28"/>
        </w:rPr>
        <w:t xml:space="preserve"> для уроків інформатики в </w:t>
      </w:r>
      <w:r>
        <w:rPr>
          <w:rFonts w:ascii="Times New Roman" w:hAnsi="Times New Roman" w:cs="Times New Roman"/>
          <w:sz w:val="28"/>
          <w:szCs w:val="28"/>
          <w:lang w:val="uk-UA"/>
        </w:rPr>
        <w:t>закладах загальної середньої освіти</w:t>
      </w:r>
      <w:r w:rsidRPr="00B96B42">
        <w:rPr>
          <w:rFonts w:ascii="Times New Roman" w:hAnsi="Times New Roman" w:cs="Times New Roman"/>
          <w:sz w:val="28"/>
          <w:szCs w:val="28"/>
        </w:rPr>
        <w:t>. Проаналізовано вплив використання ігрових технологій на освітні результати, мотивацію та рівень сформованості предметних компетентностей. На підставі отриманих даних запропоновано методичні рекомендації для вчителів інформатики щодо організації уроків з використанням комп’ютерних ігор.</w:t>
      </w:r>
    </w:p>
    <w:p w:rsidR="00D32EE0" w:rsidRPr="00B96B42" w:rsidRDefault="00D32EE0" w:rsidP="00D32EE0">
      <w:pPr>
        <w:spacing w:line="240" w:lineRule="auto"/>
        <w:ind w:firstLine="709"/>
        <w:jc w:val="both"/>
        <w:rPr>
          <w:rFonts w:ascii="Times New Roman" w:hAnsi="Times New Roman" w:cs="Times New Roman"/>
          <w:sz w:val="28"/>
          <w:szCs w:val="28"/>
        </w:rPr>
      </w:pPr>
      <w:r w:rsidRPr="00B96B42">
        <w:rPr>
          <w:rFonts w:ascii="Times New Roman" w:hAnsi="Times New Roman" w:cs="Times New Roman"/>
          <w:b/>
          <w:bCs/>
          <w:sz w:val="28"/>
          <w:szCs w:val="28"/>
        </w:rPr>
        <w:t>Ключові слова:</w:t>
      </w:r>
      <w:r w:rsidRPr="00B96B42">
        <w:rPr>
          <w:rFonts w:ascii="Times New Roman" w:hAnsi="Times New Roman" w:cs="Times New Roman"/>
          <w:sz w:val="28"/>
          <w:szCs w:val="28"/>
        </w:rPr>
        <w:t xml:space="preserve"> комп’ютерні ігри, гейміфікація, технології, інформатика, методика навчання, емпіричне дослідження.</w:t>
      </w:r>
    </w:p>
    <w:p w:rsidR="00360057" w:rsidRDefault="00360057" w:rsidP="00D32EE0">
      <w:pPr>
        <w:spacing w:before="240" w:after="120" w:line="240" w:lineRule="auto"/>
        <w:jc w:val="center"/>
        <w:rPr>
          <w:rFonts w:ascii="Times New Roman" w:eastAsia="Times New Roman" w:hAnsi="Times New Roman" w:cs="Times New Roman"/>
          <w:b/>
          <w:bCs/>
          <w:sz w:val="28"/>
          <w:szCs w:val="28"/>
          <w:lang w:val="uk-UA" w:eastAsia="ru-RU"/>
        </w:rPr>
      </w:pPr>
    </w:p>
    <w:p w:rsidR="00D32EE0" w:rsidRPr="00F4315C" w:rsidRDefault="00D32EE0" w:rsidP="00D32EE0">
      <w:pPr>
        <w:spacing w:before="240" w:after="120" w:line="240" w:lineRule="auto"/>
        <w:jc w:val="center"/>
        <w:rPr>
          <w:rFonts w:ascii="Times New Roman" w:eastAsia="Times New Roman" w:hAnsi="Times New Roman" w:cs="Times New Roman"/>
          <w:sz w:val="28"/>
          <w:szCs w:val="28"/>
          <w:lang w:val="uk-UA" w:eastAsia="ru-RU"/>
        </w:rPr>
      </w:pPr>
      <w:r w:rsidRPr="00F4315C">
        <w:rPr>
          <w:rFonts w:ascii="Times New Roman" w:eastAsia="Times New Roman" w:hAnsi="Times New Roman" w:cs="Times New Roman"/>
          <w:b/>
          <w:bCs/>
          <w:sz w:val="28"/>
          <w:szCs w:val="28"/>
          <w:lang w:val="uk-UA" w:eastAsia="ru-RU"/>
        </w:rPr>
        <w:t>ABSTRACT</w:t>
      </w:r>
    </w:p>
    <w:p w:rsidR="00D32EE0" w:rsidRPr="00360057" w:rsidRDefault="00360057" w:rsidP="00D32EE0">
      <w:pPr>
        <w:spacing w:after="120" w:line="240" w:lineRule="auto"/>
        <w:ind w:firstLine="709"/>
        <w:jc w:val="both"/>
        <w:rPr>
          <w:rFonts w:ascii="Times New Roman" w:eastAsia="Times New Roman" w:hAnsi="Times New Roman" w:cs="Times New Roman"/>
          <w:sz w:val="28"/>
          <w:szCs w:val="28"/>
          <w:lang w:val="en-GB" w:eastAsia="ru-RU"/>
        </w:rPr>
      </w:pPr>
      <w:r>
        <w:rPr>
          <w:rFonts w:ascii="Times New Roman" w:eastAsia="Times New Roman" w:hAnsi="Times New Roman" w:cs="Times New Roman"/>
          <w:b/>
          <w:sz w:val="28"/>
          <w:szCs w:val="28"/>
          <w:lang w:val="en-US" w:eastAsia="ru-RU"/>
        </w:rPr>
        <w:t>Matviiv</w:t>
      </w:r>
      <w:r w:rsidR="00D32EE0" w:rsidRPr="00360057">
        <w:rPr>
          <w:rFonts w:ascii="Times New Roman" w:eastAsia="Times New Roman" w:hAnsi="Times New Roman" w:cs="Times New Roman"/>
          <w:b/>
          <w:sz w:val="28"/>
          <w:szCs w:val="28"/>
          <w:lang w:val="en-GB" w:eastAsia="ru-RU"/>
        </w:rPr>
        <w:t> </w:t>
      </w:r>
      <w:r>
        <w:rPr>
          <w:rFonts w:ascii="Times New Roman" w:eastAsia="Times New Roman" w:hAnsi="Times New Roman" w:cs="Times New Roman"/>
          <w:b/>
          <w:sz w:val="28"/>
          <w:szCs w:val="28"/>
          <w:lang w:val="en-GB" w:eastAsia="ru-RU"/>
        </w:rPr>
        <w:t>B</w:t>
      </w:r>
      <w:r w:rsidR="00D32EE0" w:rsidRPr="00360057">
        <w:rPr>
          <w:rFonts w:ascii="Times New Roman" w:eastAsia="Times New Roman" w:hAnsi="Times New Roman" w:cs="Times New Roman"/>
          <w:b/>
          <w:sz w:val="28"/>
          <w:szCs w:val="28"/>
          <w:lang w:val="en-GB" w:eastAsia="ru-RU"/>
        </w:rPr>
        <w:t>. </w:t>
      </w:r>
      <w:r>
        <w:rPr>
          <w:rFonts w:ascii="Times New Roman" w:eastAsia="Times New Roman" w:hAnsi="Times New Roman" w:cs="Times New Roman"/>
          <w:b/>
          <w:sz w:val="28"/>
          <w:szCs w:val="28"/>
          <w:lang w:val="en-GB" w:eastAsia="ru-RU"/>
        </w:rPr>
        <w:t>M</w:t>
      </w:r>
      <w:r w:rsidR="00D32EE0" w:rsidRPr="00360057">
        <w:rPr>
          <w:rFonts w:ascii="Times New Roman" w:eastAsia="Times New Roman" w:hAnsi="Times New Roman" w:cs="Times New Roman"/>
          <w:b/>
          <w:sz w:val="28"/>
          <w:szCs w:val="28"/>
          <w:lang w:val="en-GB" w:eastAsia="ru-RU"/>
        </w:rPr>
        <w:t>.</w:t>
      </w:r>
      <w:r w:rsidR="00D32EE0" w:rsidRPr="00360057">
        <w:rPr>
          <w:rFonts w:ascii="Times New Roman" w:eastAsia="Times New Roman" w:hAnsi="Times New Roman" w:cs="Times New Roman"/>
          <w:sz w:val="28"/>
          <w:szCs w:val="28"/>
          <w:lang w:val="en-GB" w:eastAsia="ru-RU"/>
        </w:rPr>
        <w:t xml:space="preserve"> </w:t>
      </w:r>
      <w:r w:rsidRPr="00360057">
        <w:rPr>
          <w:rFonts w:ascii="Times New Roman" w:eastAsia="Times New Roman" w:hAnsi="Times New Roman" w:cs="Times New Roman"/>
          <w:sz w:val="28"/>
          <w:szCs w:val="28"/>
          <w:lang w:val="en-GB" w:eastAsia="ru-RU"/>
        </w:rPr>
        <w:t>Methodological features of using computer games as a teaching tool in the school computer science course</w:t>
      </w:r>
      <w:r w:rsidR="00D32EE0" w:rsidRPr="00360057">
        <w:rPr>
          <w:rFonts w:ascii="Times New Roman" w:eastAsia="Times New Roman" w:hAnsi="Times New Roman" w:cs="Times New Roman"/>
          <w:sz w:val="28"/>
          <w:szCs w:val="28"/>
          <w:lang w:val="en-GB" w:eastAsia="ru-RU"/>
        </w:rPr>
        <w:t xml:space="preserve">. Master's thesis for the MA degree in the specialty 014 Secondary education. Ternopil Volodymyr Hnatiuk National Pedagogical University. Ternopil, 2025. </w:t>
      </w:r>
      <w:r w:rsidR="00391B48">
        <w:rPr>
          <w:rFonts w:ascii="Times New Roman" w:eastAsia="Times New Roman" w:hAnsi="Times New Roman" w:cs="Times New Roman"/>
          <w:sz w:val="28"/>
          <w:szCs w:val="28"/>
          <w:lang w:val="uk-UA" w:eastAsia="ru-RU"/>
        </w:rPr>
        <w:t>50</w:t>
      </w:r>
      <w:bookmarkStart w:id="0" w:name="_GoBack"/>
      <w:bookmarkEnd w:id="0"/>
      <w:r w:rsidR="00D32EE0" w:rsidRPr="00360057">
        <w:rPr>
          <w:rFonts w:ascii="Times New Roman" w:eastAsia="Times New Roman" w:hAnsi="Times New Roman" w:cs="Times New Roman"/>
          <w:sz w:val="28"/>
          <w:szCs w:val="28"/>
          <w:lang w:val="en-GB" w:eastAsia="ru-RU"/>
        </w:rPr>
        <w:t xml:space="preserve"> p. </w:t>
      </w:r>
    </w:p>
    <w:p w:rsidR="00360057" w:rsidRPr="00360057" w:rsidRDefault="00360057" w:rsidP="00360057">
      <w:pPr>
        <w:spacing w:after="120" w:line="240" w:lineRule="auto"/>
        <w:ind w:firstLine="709"/>
        <w:jc w:val="both"/>
        <w:rPr>
          <w:rFonts w:ascii="Times New Roman" w:eastAsia="Times New Roman" w:hAnsi="Times New Roman" w:cs="Times New Roman"/>
          <w:sz w:val="28"/>
          <w:szCs w:val="28"/>
          <w:lang w:val="en-GB" w:eastAsia="ru-RU"/>
        </w:rPr>
      </w:pPr>
      <w:r w:rsidRPr="00360057">
        <w:rPr>
          <w:rFonts w:ascii="Times New Roman" w:eastAsia="Times New Roman" w:hAnsi="Times New Roman" w:cs="Times New Roman"/>
          <w:sz w:val="28"/>
          <w:szCs w:val="28"/>
          <w:lang w:val="en-GB" w:eastAsia="ru-RU"/>
        </w:rPr>
        <w:t>In the Master's thesis examines the theoretical and methodological foundations of using computer games as an educational tool in the school computer science course. It studies the psychological and pedagogical mechanisms of the influence of gaming technologies on student motivation, the formation of subject and key competencies, and the development of algorithmic thinking. An analysis of modern platforms and tools for creating educational games and their potential for computer science lessons in general secondary education institutions is conducted. The impact of the use of gaming technologies on educational outcomes, motivation, and the level of subject-specific competencies is analysed. Based on the data obtained, methodological recommendations for computer science teachers on organising lessons using computer games are proposed.</w:t>
      </w:r>
    </w:p>
    <w:p w:rsidR="00891BB6" w:rsidRPr="00360057" w:rsidRDefault="00360057" w:rsidP="00360057">
      <w:pPr>
        <w:spacing w:after="120" w:line="240" w:lineRule="auto"/>
        <w:ind w:firstLine="709"/>
        <w:jc w:val="both"/>
        <w:rPr>
          <w:rFonts w:ascii="Times New Roman" w:eastAsia="Times New Roman" w:hAnsi="Times New Roman" w:cs="Times New Roman"/>
          <w:sz w:val="28"/>
          <w:szCs w:val="28"/>
          <w:lang w:val="en-GB" w:eastAsia="ru-RU"/>
        </w:rPr>
      </w:pPr>
      <w:r w:rsidRPr="00360057">
        <w:rPr>
          <w:rFonts w:ascii="Times New Roman" w:eastAsia="Times New Roman" w:hAnsi="Times New Roman" w:cs="Times New Roman"/>
          <w:b/>
          <w:sz w:val="28"/>
          <w:szCs w:val="28"/>
          <w:lang w:val="en-GB" w:eastAsia="ru-RU"/>
        </w:rPr>
        <w:t>Keywords:</w:t>
      </w:r>
      <w:r w:rsidRPr="00360057">
        <w:rPr>
          <w:rFonts w:ascii="Times New Roman" w:eastAsia="Times New Roman" w:hAnsi="Times New Roman" w:cs="Times New Roman"/>
          <w:sz w:val="28"/>
          <w:szCs w:val="28"/>
          <w:lang w:val="en-GB" w:eastAsia="ru-RU"/>
        </w:rPr>
        <w:t xml:space="preserve"> computer games, gamification, technologies, computer science, teaching methods, empirical research.</w:t>
      </w:r>
    </w:p>
    <w:sectPr w:rsidR="00891BB6" w:rsidRPr="003600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E0"/>
    <w:rsid w:val="00360057"/>
    <w:rsid w:val="00391B48"/>
    <w:rsid w:val="003E576A"/>
    <w:rsid w:val="00891BB6"/>
    <w:rsid w:val="00D32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5524"/>
  <w15:chartTrackingRefBased/>
  <w15:docId w15:val="{E4CC18DD-4F36-4871-8BF0-8EA20D0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EE0"/>
    <w:pPr>
      <w:spacing w:after="0" w:line="276" w:lineRule="auto"/>
    </w:pPr>
    <w:rPr>
      <w:rFonts w:ascii="Arial" w:eastAsia="Arial" w:hAnsi="Arial" w:cs="Arial"/>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1540</Words>
  <Characters>878</Characters>
  <Application>Microsoft Office Word</Application>
  <DocSecurity>0</DocSecurity>
  <Lines>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2025-12-22T14:47:00Z</dcterms:created>
  <dcterms:modified xsi:type="dcterms:W3CDTF">2025-12-23T00:54:00Z</dcterms:modified>
</cp:coreProperties>
</file>