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46" w:rsidRDefault="00BE1146" w:rsidP="00BE1146">
      <w:pPr>
        <w:jc w:val="center"/>
        <w:rPr>
          <w:b/>
          <w:sz w:val="28"/>
          <w:szCs w:val="28"/>
          <w:lang w:val="uk-UA"/>
        </w:rPr>
      </w:pPr>
      <w:r w:rsidRPr="00F72143">
        <w:rPr>
          <w:b/>
          <w:sz w:val="28"/>
          <w:szCs w:val="28"/>
          <w:lang w:val="uk-UA"/>
        </w:rPr>
        <w:t>АНОТАЦІЯ</w:t>
      </w:r>
    </w:p>
    <w:p w:rsidR="00BE1146" w:rsidRDefault="00BE1146" w:rsidP="00BE1146">
      <w:pPr>
        <w:jc w:val="center"/>
        <w:rPr>
          <w:b/>
          <w:sz w:val="28"/>
          <w:szCs w:val="28"/>
          <w:lang w:val="uk-UA"/>
        </w:rPr>
      </w:pPr>
    </w:p>
    <w:p w:rsidR="00BE1146" w:rsidRPr="00F72143" w:rsidRDefault="00BE1146" w:rsidP="00BE1146">
      <w:pPr>
        <w:jc w:val="center"/>
        <w:rPr>
          <w:b/>
          <w:sz w:val="28"/>
          <w:szCs w:val="28"/>
          <w:lang w:val="uk-UA"/>
        </w:rPr>
      </w:pPr>
    </w:p>
    <w:p w:rsidR="00BE1146" w:rsidRPr="00AB72A8" w:rsidRDefault="00BE1146" w:rsidP="00574466">
      <w:pPr>
        <w:jc w:val="both"/>
        <w:rPr>
          <w:sz w:val="28"/>
          <w:szCs w:val="28"/>
          <w:lang w:val="uk-UA"/>
        </w:rPr>
      </w:pPr>
      <w:r w:rsidRPr="00F72143">
        <w:rPr>
          <w:b/>
          <w:sz w:val="28"/>
          <w:szCs w:val="28"/>
          <w:lang w:val="uk-UA"/>
        </w:rPr>
        <w:t>Автор</w:t>
      </w:r>
      <w:r w:rsidRPr="00F72143">
        <w:rPr>
          <w:sz w:val="28"/>
          <w:szCs w:val="28"/>
          <w:lang w:val="uk-UA"/>
        </w:rPr>
        <w:t xml:space="preserve">: </w:t>
      </w:r>
      <w:r w:rsidR="005A696B" w:rsidRPr="005A696B">
        <w:rPr>
          <w:sz w:val="28"/>
          <w:lang w:val="uk-UA"/>
        </w:rPr>
        <w:t>БУТКОВСЬКИЙ Олег Володимирович</w:t>
      </w:r>
    </w:p>
    <w:p w:rsidR="00BE1146" w:rsidRDefault="00BE1146" w:rsidP="00574466">
      <w:pPr>
        <w:jc w:val="both"/>
        <w:rPr>
          <w:b/>
          <w:sz w:val="28"/>
          <w:szCs w:val="28"/>
          <w:lang w:val="uk-UA"/>
        </w:rPr>
      </w:pPr>
    </w:p>
    <w:p w:rsidR="00BE1146" w:rsidRPr="001255A7" w:rsidRDefault="00BE1146" w:rsidP="00574466">
      <w:pPr>
        <w:jc w:val="both"/>
        <w:rPr>
          <w:b/>
          <w:sz w:val="28"/>
        </w:rPr>
      </w:pPr>
      <w:r>
        <w:rPr>
          <w:b/>
          <w:sz w:val="28"/>
          <w:lang w:val="uk-UA"/>
        </w:rPr>
        <w:t>Освітня програма</w:t>
      </w:r>
      <w:r w:rsidRPr="001255A7">
        <w:rPr>
          <w:b/>
          <w:sz w:val="28"/>
        </w:rPr>
        <w:t>:</w:t>
      </w:r>
      <w:r>
        <w:rPr>
          <w:b/>
          <w:sz w:val="28"/>
          <w:lang w:val="uk-UA"/>
        </w:rPr>
        <w:t xml:space="preserve"> </w:t>
      </w:r>
      <w:r w:rsidRPr="006C349B">
        <w:rPr>
          <w:sz w:val="28"/>
        </w:rPr>
        <w:t xml:space="preserve">017 </w:t>
      </w:r>
      <w:proofErr w:type="spellStart"/>
      <w:r w:rsidRPr="006C349B">
        <w:rPr>
          <w:sz w:val="28"/>
        </w:rPr>
        <w:t>Фізична</w:t>
      </w:r>
      <w:proofErr w:type="spellEnd"/>
      <w:r w:rsidRPr="006C349B">
        <w:rPr>
          <w:sz w:val="28"/>
        </w:rPr>
        <w:t xml:space="preserve"> культура і спорт</w:t>
      </w:r>
    </w:p>
    <w:p w:rsidR="00BE1146" w:rsidRDefault="00BE1146" w:rsidP="00574466">
      <w:pPr>
        <w:jc w:val="both"/>
        <w:rPr>
          <w:b/>
          <w:sz w:val="28"/>
          <w:szCs w:val="28"/>
          <w:lang w:val="uk-UA"/>
        </w:rPr>
      </w:pPr>
    </w:p>
    <w:p w:rsidR="00BE1146" w:rsidRPr="0097357A" w:rsidRDefault="00BE1146" w:rsidP="00574466">
      <w:pPr>
        <w:jc w:val="both"/>
        <w:rPr>
          <w:sz w:val="28"/>
          <w:szCs w:val="28"/>
          <w:lang w:val="uk-UA"/>
        </w:rPr>
      </w:pPr>
      <w:r w:rsidRPr="00F72143">
        <w:rPr>
          <w:b/>
          <w:sz w:val="28"/>
          <w:szCs w:val="28"/>
          <w:lang w:val="uk-UA"/>
        </w:rPr>
        <w:t xml:space="preserve">Тема </w:t>
      </w:r>
      <w:r w:rsidR="00212088">
        <w:rPr>
          <w:b/>
          <w:sz w:val="28"/>
          <w:szCs w:val="28"/>
          <w:lang w:val="uk-UA"/>
        </w:rPr>
        <w:t>магістерської</w:t>
      </w:r>
      <w:r w:rsidRPr="00F72143">
        <w:rPr>
          <w:b/>
          <w:sz w:val="28"/>
          <w:szCs w:val="28"/>
          <w:lang w:val="uk-UA"/>
        </w:rPr>
        <w:t xml:space="preserve"> роботи: </w:t>
      </w:r>
      <w:r w:rsidRPr="00F155C4">
        <w:rPr>
          <w:sz w:val="28"/>
          <w:szCs w:val="28"/>
          <w:lang w:val="uk-UA"/>
        </w:rPr>
        <w:t>«</w:t>
      </w:r>
      <w:r w:rsidR="005A696B" w:rsidRPr="005A696B">
        <w:rPr>
          <w:sz w:val="28"/>
          <w:szCs w:val="28"/>
          <w:lang w:val="uk-UA"/>
        </w:rPr>
        <w:t>Методичні підходи до розвитку витривалості у дітей 10-11 років, які займаються футболом</w:t>
      </w:r>
      <w:r w:rsidR="0051155C" w:rsidRPr="00F155C4">
        <w:rPr>
          <w:sz w:val="28"/>
          <w:szCs w:val="28"/>
          <w:lang w:val="uk-UA"/>
        </w:rPr>
        <w:t>»</w:t>
      </w:r>
      <w:r w:rsidRPr="0097357A">
        <w:rPr>
          <w:sz w:val="28"/>
          <w:szCs w:val="28"/>
          <w:lang w:val="uk-UA"/>
        </w:rPr>
        <w:t>.</w:t>
      </w:r>
    </w:p>
    <w:p w:rsidR="00BE1146" w:rsidRDefault="00BE1146" w:rsidP="00574466">
      <w:pPr>
        <w:shd w:val="clear" w:color="auto" w:fill="FFFFFF"/>
        <w:jc w:val="both"/>
        <w:rPr>
          <w:b/>
          <w:color w:val="000000"/>
          <w:sz w:val="28"/>
          <w:szCs w:val="28"/>
          <w:lang w:val="uk-UA"/>
        </w:rPr>
      </w:pPr>
    </w:p>
    <w:p w:rsidR="00BE1146" w:rsidRPr="00F72143" w:rsidRDefault="00BE1146" w:rsidP="00574466">
      <w:pPr>
        <w:shd w:val="clear" w:color="auto" w:fill="FFFFFF"/>
        <w:jc w:val="both"/>
        <w:rPr>
          <w:color w:val="000000"/>
          <w:sz w:val="28"/>
          <w:szCs w:val="28"/>
          <w:lang w:val="uk-UA"/>
        </w:rPr>
      </w:pPr>
      <w:r w:rsidRPr="00F72143">
        <w:rPr>
          <w:b/>
          <w:color w:val="000000"/>
          <w:sz w:val="28"/>
          <w:szCs w:val="28"/>
          <w:lang w:val="uk-UA"/>
        </w:rPr>
        <w:t>Науковий керівник</w:t>
      </w:r>
      <w:r w:rsidRPr="00F72143">
        <w:rPr>
          <w:color w:val="000000"/>
          <w:sz w:val="28"/>
          <w:szCs w:val="28"/>
          <w:lang w:val="uk-UA"/>
        </w:rPr>
        <w:t xml:space="preserve">: </w:t>
      </w:r>
      <w:proofErr w:type="spellStart"/>
      <w:r w:rsidRPr="00F72143">
        <w:rPr>
          <w:color w:val="000000"/>
          <w:sz w:val="28"/>
          <w:szCs w:val="28"/>
          <w:lang w:val="uk-UA"/>
        </w:rPr>
        <w:t>к.пед.н</w:t>
      </w:r>
      <w:proofErr w:type="spellEnd"/>
      <w:r w:rsidRPr="00F72143">
        <w:rPr>
          <w:color w:val="000000"/>
          <w:sz w:val="28"/>
          <w:szCs w:val="28"/>
          <w:lang w:val="uk-UA"/>
        </w:rPr>
        <w:t>.,</w:t>
      </w:r>
      <w:r w:rsidRPr="00F72143">
        <w:rPr>
          <w:b/>
          <w:color w:val="000000"/>
          <w:sz w:val="28"/>
          <w:szCs w:val="28"/>
          <w:lang w:val="uk-UA"/>
        </w:rPr>
        <w:t xml:space="preserve"> </w:t>
      </w:r>
      <w:r w:rsidRPr="00F72143">
        <w:rPr>
          <w:color w:val="000000"/>
          <w:sz w:val="28"/>
          <w:szCs w:val="28"/>
          <w:lang w:val="uk-UA"/>
        </w:rPr>
        <w:t>доцент Єднак В.Д.</w:t>
      </w:r>
    </w:p>
    <w:p w:rsidR="00BE1146" w:rsidRDefault="00BE1146" w:rsidP="00574466">
      <w:pPr>
        <w:shd w:val="clear" w:color="auto" w:fill="FFFFFF"/>
        <w:jc w:val="both"/>
        <w:rPr>
          <w:b/>
          <w:color w:val="000000"/>
          <w:sz w:val="28"/>
          <w:szCs w:val="28"/>
          <w:lang w:val="uk-UA"/>
        </w:rPr>
      </w:pPr>
    </w:p>
    <w:p w:rsidR="00313A15" w:rsidRPr="00313A15" w:rsidRDefault="00BE1146" w:rsidP="00313A15">
      <w:pPr>
        <w:shd w:val="clear" w:color="auto" w:fill="FFFFFF"/>
        <w:jc w:val="both"/>
        <w:rPr>
          <w:color w:val="000000"/>
          <w:sz w:val="28"/>
          <w:szCs w:val="28"/>
          <w:lang w:val="uk-UA"/>
        </w:rPr>
      </w:pPr>
      <w:r w:rsidRPr="00F72143">
        <w:rPr>
          <w:b/>
          <w:color w:val="000000"/>
          <w:sz w:val="28"/>
          <w:szCs w:val="28"/>
          <w:lang w:val="uk-UA"/>
        </w:rPr>
        <w:t xml:space="preserve">Анотація: </w:t>
      </w:r>
      <w:r w:rsidR="00007E69" w:rsidRPr="00007E69">
        <w:rPr>
          <w:color w:val="000000"/>
          <w:sz w:val="28"/>
          <w:szCs w:val="28"/>
          <w:lang w:val="uk-UA"/>
        </w:rPr>
        <w:t xml:space="preserve">У магістерській </w:t>
      </w:r>
      <w:r w:rsidR="00313A15" w:rsidRPr="00313A15">
        <w:rPr>
          <w:color w:val="000000"/>
          <w:sz w:val="28"/>
          <w:szCs w:val="28"/>
          <w:lang w:val="uk-UA"/>
        </w:rPr>
        <w:t>роботі досліджено методичні підходи до розвитку витривалості у дітей 10</w:t>
      </w:r>
      <w:r w:rsidR="00313A15">
        <w:rPr>
          <w:color w:val="000000"/>
          <w:sz w:val="28"/>
          <w:szCs w:val="28"/>
          <w:lang w:val="uk-UA"/>
        </w:rPr>
        <w:t>-</w:t>
      </w:r>
      <w:r w:rsidR="00313A15" w:rsidRPr="00313A15">
        <w:rPr>
          <w:color w:val="000000"/>
          <w:sz w:val="28"/>
          <w:szCs w:val="28"/>
          <w:lang w:val="uk-UA"/>
        </w:rPr>
        <w:t>11 років, які займаються футболом.</w:t>
      </w:r>
      <w:r w:rsidR="00047D53">
        <w:t xml:space="preserve"> </w:t>
      </w:r>
      <w:r w:rsidR="00047D53" w:rsidRPr="00047D53">
        <w:rPr>
          <w:sz w:val="28"/>
          <w:szCs w:val="28"/>
          <w:lang w:val="uk-UA"/>
        </w:rPr>
        <w:t xml:space="preserve">Дослідження спрямоване на визначення ефективних засобів і методів тренувального процесу, що враховують вікові та фізіологічні особливості </w:t>
      </w:r>
      <w:r w:rsidR="00047D53">
        <w:rPr>
          <w:sz w:val="28"/>
          <w:szCs w:val="28"/>
          <w:lang w:val="uk-UA"/>
        </w:rPr>
        <w:t>дітей</w:t>
      </w:r>
      <w:r w:rsidR="00047D53" w:rsidRPr="00047D53">
        <w:rPr>
          <w:sz w:val="28"/>
          <w:szCs w:val="28"/>
          <w:lang w:val="uk-UA"/>
        </w:rPr>
        <w:t>.</w:t>
      </w:r>
      <w:r w:rsidR="00047D53">
        <w:rPr>
          <w:sz w:val="28"/>
          <w:szCs w:val="28"/>
          <w:lang w:val="uk-UA"/>
        </w:rPr>
        <w:t xml:space="preserve"> </w:t>
      </w:r>
      <w:r w:rsidR="00313A15" w:rsidRPr="00313A15">
        <w:rPr>
          <w:color w:val="000000"/>
          <w:sz w:val="28"/>
          <w:szCs w:val="28"/>
          <w:lang w:val="uk-UA"/>
        </w:rPr>
        <w:t>Отримані дані підтверджують, що систематичне застосування спеціально підібраних вправ та раціональне планування навантажень сприяють підвищенню рівня загальної та спеціальної витривалості юних футболістів.</w:t>
      </w:r>
    </w:p>
    <w:p w:rsidR="00DF3CE7" w:rsidRDefault="00DF3CE7" w:rsidP="00DF3CE7">
      <w:pPr>
        <w:shd w:val="clear" w:color="auto" w:fill="FFFFFF"/>
        <w:jc w:val="both"/>
        <w:rPr>
          <w:b/>
          <w:color w:val="000000"/>
          <w:sz w:val="28"/>
          <w:szCs w:val="28"/>
          <w:lang w:val="uk-UA"/>
        </w:rPr>
      </w:pPr>
    </w:p>
    <w:p w:rsidR="00DF3CE7" w:rsidRPr="00F72143" w:rsidRDefault="00DF3CE7" w:rsidP="00DF3CE7">
      <w:pPr>
        <w:shd w:val="clear" w:color="auto" w:fill="FFFFFF"/>
        <w:jc w:val="both"/>
        <w:rPr>
          <w:sz w:val="28"/>
          <w:szCs w:val="28"/>
          <w:lang w:val="uk-UA"/>
        </w:rPr>
      </w:pPr>
      <w:r w:rsidRPr="00F72143">
        <w:rPr>
          <w:b/>
          <w:color w:val="000000"/>
          <w:sz w:val="28"/>
          <w:szCs w:val="28"/>
          <w:lang w:val="uk-UA"/>
        </w:rPr>
        <w:t>Ключові слова:</w:t>
      </w:r>
      <w:r>
        <w:rPr>
          <w:b/>
          <w:color w:val="000000"/>
          <w:sz w:val="28"/>
          <w:szCs w:val="28"/>
          <w:lang w:val="uk-UA"/>
        </w:rPr>
        <w:t xml:space="preserve"> </w:t>
      </w:r>
      <w:r w:rsidR="00047D53" w:rsidRPr="00047D53">
        <w:rPr>
          <w:color w:val="000000"/>
          <w:sz w:val="28"/>
          <w:szCs w:val="28"/>
          <w:lang w:val="uk-UA"/>
        </w:rPr>
        <w:t>витривалість</w:t>
      </w:r>
      <w:r w:rsidR="00047D53">
        <w:rPr>
          <w:color w:val="000000"/>
          <w:sz w:val="28"/>
          <w:szCs w:val="28"/>
          <w:lang w:val="uk-UA"/>
        </w:rPr>
        <w:t>,</w:t>
      </w:r>
      <w:r w:rsidR="00047D53" w:rsidRPr="00047D53">
        <w:rPr>
          <w:color w:val="000000"/>
          <w:sz w:val="28"/>
          <w:szCs w:val="28"/>
          <w:lang w:val="uk-UA"/>
        </w:rPr>
        <w:t xml:space="preserve"> діти 10</w:t>
      </w:r>
      <w:r w:rsidR="00047D53">
        <w:rPr>
          <w:color w:val="000000"/>
          <w:sz w:val="28"/>
          <w:szCs w:val="28"/>
          <w:lang w:val="uk-UA"/>
        </w:rPr>
        <w:t>-</w:t>
      </w:r>
      <w:r w:rsidR="00047D53" w:rsidRPr="00047D53">
        <w:rPr>
          <w:color w:val="000000"/>
          <w:sz w:val="28"/>
          <w:szCs w:val="28"/>
          <w:lang w:val="uk-UA"/>
        </w:rPr>
        <w:t>11 років</w:t>
      </w:r>
      <w:r w:rsidR="00047D53">
        <w:rPr>
          <w:color w:val="000000"/>
          <w:sz w:val="28"/>
          <w:szCs w:val="28"/>
          <w:lang w:val="uk-UA"/>
        </w:rPr>
        <w:t>,</w:t>
      </w:r>
      <w:r w:rsidR="00047D53" w:rsidRPr="00047D53">
        <w:rPr>
          <w:color w:val="000000"/>
          <w:sz w:val="28"/>
          <w:szCs w:val="28"/>
          <w:lang w:val="uk-UA"/>
        </w:rPr>
        <w:t xml:space="preserve"> футбол</w:t>
      </w:r>
      <w:r w:rsidR="00047D53">
        <w:rPr>
          <w:color w:val="000000"/>
          <w:sz w:val="28"/>
          <w:szCs w:val="28"/>
          <w:lang w:val="uk-UA"/>
        </w:rPr>
        <w:t>,</w:t>
      </w:r>
      <w:r w:rsidR="00047D53" w:rsidRPr="00047D53">
        <w:rPr>
          <w:color w:val="000000"/>
          <w:sz w:val="28"/>
          <w:szCs w:val="28"/>
          <w:lang w:val="uk-UA"/>
        </w:rPr>
        <w:t xml:space="preserve"> тренувальний процес</w:t>
      </w:r>
      <w:r w:rsidR="00047D53">
        <w:rPr>
          <w:color w:val="000000"/>
          <w:sz w:val="28"/>
          <w:szCs w:val="28"/>
          <w:lang w:val="uk-UA"/>
        </w:rPr>
        <w:t>,</w:t>
      </w:r>
      <w:r w:rsidR="00047D53" w:rsidRPr="00047D53">
        <w:rPr>
          <w:color w:val="000000"/>
          <w:sz w:val="28"/>
          <w:szCs w:val="28"/>
          <w:lang w:val="uk-UA"/>
        </w:rPr>
        <w:t xml:space="preserve"> фізична працездатність</w:t>
      </w:r>
      <w:r w:rsidR="00047D53">
        <w:rPr>
          <w:color w:val="000000"/>
          <w:sz w:val="28"/>
          <w:szCs w:val="28"/>
          <w:lang w:val="uk-UA"/>
        </w:rPr>
        <w:t>,</w:t>
      </w:r>
      <w:r w:rsidR="00047D53" w:rsidRPr="00047D53">
        <w:rPr>
          <w:color w:val="000000"/>
          <w:sz w:val="28"/>
          <w:szCs w:val="28"/>
          <w:lang w:val="uk-UA"/>
        </w:rPr>
        <w:t xml:space="preserve"> методичні підходи</w:t>
      </w:r>
      <w:r w:rsidR="00047D53">
        <w:rPr>
          <w:color w:val="000000"/>
          <w:sz w:val="28"/>
          <w:szCs w:val="28"/>
          <w:lang w:val="uk-UA"/>
        </w:rPr>
        <w:t>,</w:t>
      </w:r>
      <w:r w:rsidR="00047D53" w:rsidRPr="00047D53">
        <w:rPr>
          <w:color w:val="000000"/>
          <w:sz w:val="28"/>
          <w:szCs w:val="28"/>
          <w:lang w:val="uk-UA"/>
        </w:rPr>
        <w:t xml:space="preserve"> дитячо-юнацький спорт</w:t>
      </w:r>
      <w:r w:rsidR="00047D53" w:rsidRPr="00007E69">
        <w:rPr>
          <w:color w:val="000000"/>
          <w:sz w:val="28"/>
          <w:szCs w:val="28"/>
          <w:lang w:val="uk-UA"/>
        </w:rPr>
        <w:t>.</w:t>
      </w:r>
    </w:p>
    <w:p w:rsidR="00DF3CE7" w:rsidRDefault="00DF3CE7" w:rsidP="00DF3CE7">
      <w:pPr>
        <w:shd w:val="clear" w:color="auto" w:fill="FFFFFF"/>
        <w:jc w:val="both"/>
        <w:rPr>
          <w:b/>
          <w:color w:val="000000"/>
          <w:sz w:val="28"/>
          <w:szCs w:val="28"/>
          <w:lang w:val="uk-UA"/>
        </w:rPr>
      </w:pPr>
    </w:p>
    <w:p w:rsidR="00BE1146" w:rsidRDefault="00BE1146" w:rsidP="00574466">
      <w:pPr>
        <w:jc w:val="both"/>
        <w:rPr>
          <w:b/>
          <w:sz w:val="28"/>
          <w:szCs w:val="28"/>
          <w:lang w:val="uk-UA"/>
        </w:rPr>
      </w:pPr>
    </w:p>
    <w:p w:rsidR="00BE1146" w:rsidRDefault="00BE1146" w:rsidP="00574466">
      <w:pPr>
        <w:jc w:val="both"/>
        <w:rPr>
          <w:b/>
          <w:sz w:val="28"/>
          <w:szCs w:val="28"/>
          <w:lang w:val="uk-UA"/>
        </w:rPr>
      </w:pPr>
    </w:p>
    <w:p w:rsidR="00BE1146" w:rsidRPr="006A6895" w:rsidRDefault="00BE1146" w:rsidP="00574466">
      <w:pPr>
        <w:jc w:val="both"/>
        <w:rPr>
          <w:sz w:val="28"/>
          <w:szCs w:val="28"/>
          <w:lang w:val="uk-UA"/>
        </w:rPr>
      </w:pPr>
      <w:r w:rsidRPr="006C349B">
        <w:rPr>
          <w:b/>
          <w:sz w:val="28"/>
          <w:szCs w:val="28"/>
          <w:lang w:val="en-US"/>
        </w:rPr>
        <w:t>Author</w:t>
      </w:r>
      <w:r w:rsidRPr="006A6895">
        <w:rPr>
          <w:b/>
          <w:sz w:val="28"/>
          <w:szCs w:val="28"/>
          <w:lang w:val="uk-UA"/>
        </w:rPr>
        <w:t>:</w:t>
      </w:r>
      <w:r w:rsidRPr="006A6895">
        <w:rPr>
          <w:sz w:val="28"/>
          <w:szCs w:val="28"/>
          <w:lang w:val="uk-UA"/>
        </w:rPr>
        <w:t xml:space="preserve"> </w:t>
      </w:r>
      <w:r w:rsidR="00313A15" w:rsidRPr="00313A15">
        <w:rPr>
          <w:sz w:val="28"/>
          <w:szCs w:val="28"/>
          <w:lang w:val="en-US"/>
        </w:rPr>
        <w:t xml:space="preserve">BUTKOVSKYY Oleg </w:t>
      </w:r>
      <w:proofErr w:type="spellStart"/>
      <w:r w:rsidR="00313A15" w:rsidRPr="00313A15">
        <w:rPr>
          <w:sz w:val="28"/>
          <w:szCs w:val="28"/>
          <w:lang w:val="en-US"/>
        </w:rPr>
        <w:t>Volodymyrovych</w:t>
      </w:r>
      <w:proofErr w:type="spellEnd"/>
    </w:p>
    <w:p w:rsidR="00BE1146" w:rsidRPr="006A6895" w:rsidRDefault="00BE1146" w:rsidP="00574466">
      <w:pPr>
        <w:jc w:val="both"/>
        <w:rPr>
          <w:b/>
          <w:sz w:val="28"/>
          <w:szCs w:val="28"/>
          <w:lang w:val="uk-UA"/>
        </w:rPr>
      </w:pPr>
    </w:p>
    <w:p w:rsidR="00BE1146" w:rsidRPr="006C349B" w:rsidRDefault="00BE1146" w:rsidP="00574466">
      <w:pPr>
        <w:jc w:val="both"/>
        <w:rPr>
          <w:sz w:val="28"/>
          <w:szCs w:val="28"/>
          <w:lang w:val="en-US"/>
        </w:rPr>
      </w:pPr>
      <w:r w:rsidRPr="006C349B">
        <w:rPr>
          <w:b/>
          <w:sz w:val="28"/>
          <w:szCs w:val="28"/>
          <w:lang w:val="en-US"/>
        </w:rPr>
        <w:t xml:space="preserve">Specialty: </w:t>
      </w:r>
      <w:r w:rsidRPr="006C349B">
        <w:rPr>
          <w:sz w:val="28"/>
          <w:szCs w:val="28"/>
          <w:lang w:val="en-US"/>
        </w:rPr>
        <w:t>017 Physical Culture and Sport</w:t>
      </w:r>
    </w:p>
    <w:p w:rsidR="00BE1146" w:rsidRPr="006C349B" w:rsidRDefault="00BE1146" w:rsidP="00574466">
      <w:pPr>
        <w:jc w:val="both"/>
        <w:rPr>
          <w:b/>
          <w:sz w:val="28"/>
          <w:szCs w:val="28"/>
          <w:lang w:val="en-US"/>
        </w:rPr>
      </w:pPr>
    </w:p>
    <w:p w:rsidR="00690E31" w:rsidRDefault="00BC6FD5" w:rsidP="00574466">
      <w:pPr>
        <w:jc w:val="both"/>
        <w:rPr>
          <w:sz w:val="28"/>
          <w:szCs w:val="28"/>
          <w:lang w:val="en-US"/>
        </w:rPr>
      </w:pPr>
      <w:r>
        <w:rPr>
          <w:b/>
          <w:sz w:val="28"/>
          <w:szCs w:val="28"/>
          <w:lang w:val="en-US"/>
        </w:rPr>
        <w:t>Theme of master's work</w:t>
      </w:r>
      <w:r w:rsidR="00BE1146" w:rsidRPr="006C349B">
        <w:rPr>
          <w:b/>
          <w:sz w:val="28"/>
          <w:szCs w:val="28"/>
          <w:lang w:val="en-US"/>
        </w:rPr>
        <w:t>:</w:t>
      </w:r>
      <w:r w:rsidR="00BE1146" w:rsidRPr="00F155C4">
        <w:rPr>
          <w:lang w:val="en-US"/>
        </w:rPr>
        <w:t xml:space="preserve"> </w:t>
      </w:r>
      <w:r w:rsidR="0028216F">
        <w:rPr>
          <w:sz w:val="28"/>
          <w:szCs w:val="28"/>
          <w:lang w:val="uk-UA"/>
        </w:rPr>
        <w:t>«</w:t>
      </w:r>
      <w:r w:rsidR="005A696B" w:rsidRPr="005A696B">
        <w:rPr>
          <w:sz w:val="28"/>
          <w:szCs w:val="28"/>
          <w:lang w:val="en-US"/>
        </w:rPr>
        <w:t>Methodological approaches to developing endurance in 10-11 year-old children who play football</w:t>
      </w:r>
      <w:r w:rsidR="0028216F">
        <w:rPr>
          <w:sz w:val="28"/>
          <w:szCs w:val="28"/>
          <w:lang w:val="uk-UA"/>
        </w:rPr>
        <w:t>»</w:t>
      </w:r>
      <w:r w:rsidR="006801FD" w:rsidRPr="006801FD">
        <w:rPr>
          <w:sz w:val="28"/>
          <w:szCs w:val="28"/>
          <w:lang w:val="en-US"/>
        </w:rPr>
        <w:t>.</w:t>
      </w:r>
    </w:p>
    <w:p w:rsidR="00535CA2" w:rsidRDefault="00535CA2" w:rsidP="00574466">
      <w:pPr>
        <w:jc w:val="both"/>
        <w:rPr>
          <w:b/>
          <w:sz w:val="28"/>
          <w:szCs w:val="28"/>
          <w:lang w:val="en-US"/>
        </w:rPr>
      </w:pPr>
    </w:p>
    <w:p w:rsidR="00BE1146" w:rsidRPr="00393D0D" w:rsidRDefault="00BE1146" w:rsidP="00574466">
      <w:pPr>
        <w:jc w:val="both"/>
        <w:rPr>
          <w:sz w:val="28"/>
          <w:szCs w:val="28"/>
          <w:lang w:val="uk-UA"/>
        </w:rPr>
      </w:pPr>
      <w:r w:rsidRPr="006C349B">
        <w:rPr>
          <w:b/>
          <w:sz w:val="28"/>
          <w:szCs w:val="28"/>
          <w:lang w:val="en-US"/>
        </w:rPr>
        <w:t>Annotation:</w:t>
      </w:r>
      <w:r w:rsidR="00BC6FD5">
        <w:rPr>
          <w:sz w:val="28"/>
          <w:szCs w:val="28"/>
          <w:lang w:val="en-US"/>
        </w:rPr>
        <w:t xml:space="preserve"> </w:t>
      </w:r>
      <w:r w:rsidR="00525314" w:rsidRPr="00525314">
        <w:rPr>
          <w:sz w:val="28"/>
          <w:szCs w:val="28"/>
          <w:lang w:val="en-US"/>
        </w:rPr>
        <w:t>The master's thesis investigates methodological approaches to the development of endurance in children aged 10-11 who play football. The research is aimed at identifying effective means and methods of the training process that take into account the age and physiological characteristics of children. The data obtained confirm that the systematic use of specially selected exercises and rational planning of loads contribute to increasing the level of general and special endu</w:t>
      </w:r>
      <w:r w:rsidR="00525314">
        <w:rPr>
          <w:sz w:val="28"/>
          <w:szCs w:val="28"/>
          <w:lang w:val="en-US"/>
        </w:rPr>
        <w:t>rance of young football players</w:t>
      </w:r>
      <w:r w:rsidR="00E36758" w:rsidRPr="00E36758">
        <w:rPr>
          <w:sz w:val="28"/>
          <w:szCs w:val="28"/>
          <w:lang w:val="en-US"/>
        </w:rPr>
        <w:t>.</w:t>
      </w:r>
    </w:p>
    <w:p w:rsidR="00BE1146" w:rsidRDefault="00BE1146" w:rsidP="00574466">
      <w:pPr>
        <w:jc w:val="both"/>
        <w:rPr>
          <w:lang w:val="uk-UA"/>
        </w:rPr>
      </w:pPr>
    </w:p>
    <w:p w:rsidR="00D85D84" w:rsidRPr="00B5301E" w:rsidRDefault="00535CA2" w:rsidP="00104751">
      <w:pPr>
        <w:jc w:val="both"/>
        <w:rPr>
          <w:sz w:val="28"/>
          <w:szCs w:val="28"/>
          <w:lang w:val="en-US"/>
        </w:rPr>
      </w:pPr>
      <w:r w:rsidRPr="00B5301E">
        <w:rPr>
          <w:b/>
          <w:sz w:val="28"/>
          <w:szCs w:val="28"/>
          <w:lang w:val="en-US"/>
        </w:rPr>
        <w:t>Keywords:</w:t>
      </w:r>
      <w:r w:rsidRPr="00B5301E">
        <w:rPr>
          <w:sz w:val="28"/>
          <w:szCs w:val="28"/>
          <w:lang w:val="en-US"/>
        </w:rPr>
        <w:t xml:space="preserve"> </w:t>
      </w:r>
      <w:r w:rsidR="00525314" w:rsidRPr="00525314">
        <w:rPr>
          <w:sz w:val="28"/>
          <w:szCs w:val="28"/>
          <w:lang w:val="en-US"/>
        </w:rPr>
        <w:t>endurance, children 10-11 years old, football, training process, physical fitness, methodological approaches, children's and youth sports.</w:t>
      </w:r>
    </w:p>
    <w:p w:rsidR="00E30085" w:rsidRPr="00B5301E" w:rsidRDefault="00E30085">
      <w:pPr>
        <w:rPr>
          <w:lang w:val="en-US"/>
        </w:rPr>
      </w:pPr>
      <w:bookmarkStart w:id="0" w:name="_GoBack"/>
      <w:bookmarkEnd w:id="0"/>
    </w:p>
    <w:p w:rsidR="00E30085" w:rsidRPr="00E36758" w:rsidRDefault="00E30085">
      <w:pPr>
        <w:rPr>
          <w:lang w:val="en-US"/>
        </w:rPr>
      </w:pPr>
    </w:p>
    <w:sectPr w:rsidR="00E30085" w:rsidRPr="00E36758" w:rsidSect="009F2CF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64"/>
    <w:rsid w:val="00007E69"/>
    <w:rsid w:val="00015DCE"/>
    <w:rsid w:val="00016C49"/>
    <w:rsid w:val="00027DFE"/>
    <w:rsid w:val="00047D53"/>
    <w:rsid w:val="000A0D2E"/>
    <w:rsid w:val="00104751"/>
    <w:rsid w:val="001872FF"/>
    <w:rsid w:val="001B299E"/>
    <w:rsid w:val="001C1B97"/>
    <w:rsid w:val="001F7732"/>
    <w:rsid w:val="00212088"/>
    <w:rsid w:val="002215E6"/>
    <w:rsid w:val="00275850"/>
    <w:rsid w:val="0028216F"/>
    <w:rsid w:val="00313A15"/>
    <w:rsid w:val="00393D0D"/>
    <w:rsid w:val="003A3BDF"/>
    <w:rsid w:val="003B6C7E"/>
    <w:rsid w:val="004447F7"/>
    <w:rsid w:val="004740A8"/>
    <w:rsid w:val="00481D89"/>
    <w:rsid w:val="0051155C"/>
    <w:rsid w:val="00525314"/>
    <w:rsid w:val="00535CA2"/>
    <w:rsid w:val="005553E7"/>
    <w:rsid w:val="00574466"/>
    <w:rsid w:val="00597CE2"/>
    <w:rsid w:val="005A696B"/>
    <w:rsid w:val="005C6F5F"/>
    <w:rsid w:val="0062292F"/>
    <w:rsid w:val="006801FD"/>
    <w:rsid w:val="006866FA"/>
    <w:rsid w:val="00690E31"/>
    <w:rsid w:val="006A5A37"/>
    <w:rsid w:val="006A6895"/>
    <w:rsid w:val="0075325B"/>
    <w:rsid w:val="007B1D64"/>
    <w:rsid w:val="007D1008"/>
    <w:rsid w:val="007D71EC"/>
    <w:rsid w:val="00815CCA"/>
    <w:rsid w:val="00834F15"/>
    <w:rsid w:val="008F3B8C"/>
    <w:rsid w:val="009059FC"/>
    <w:rsid w:val="00912720"/>
    <w:rsid w:val="0091453E"/>
    <w:rsid w:val="00932FFF"/>
    <w:rsid w:val="00935E45"/>
    <w:rsid w:val="0094469F"/>
    <w:rsid w:val="00944A11"/>
    <w:rsid w:val="009572B9"/>
    <w:rsid w:val="009D4DEA"/>
    <w:rsid w:val="009F2CF9"/>
    <w:rsid w:val="00AB28C4"/>
    <w:rsid w:val="00AB72A8"/>
    <w:rsid w:val="00B5301E"/>
    <w:rsid w:val="00B77BDD"/>
    <w:rsid w:val="00BB47BC"/>
    <w:rsid w:val="00BC6FD5"/>
    <w:rsid w:val="00BC7C49"/>
    <w:rsid w:val="00BE1146"/>
    <w:rsid w:val="00CE4D81"/>
    <w:rsid w:val="00D62870"/>
    <w:rsid w:val="00D737EA"/>
    <w:rsid w:val="00D85D84"/>
    <w:rsid w:val="00DD49C7"/>
    <w:rsid w:val="00DD5DD8"/>
    <w:rsid w:val="00DF3CE7"/>
    <w:rsid w:val="00E27D94"/>
    <w:rsid w:val="00E30085"/>
    <w:rsid w:val="00E36758"/>
    <w:rsid w:val="00E401C3"/>
    <w:rsid w:val="00ED1D64"/>
    <w:rsid w:val="00ED26E8"/>
    <w:rsid w:val="00ED3E8E"/>
    <w:rsid w:val="00F155C4"/>
    <w:rsid w:val="00F35316"/>
    <w:rsid w:val="00F407A9"/>
    <w:rsid w:val="00F71A07"/>
    <w:rsid w:val="00F80CA8"/>
    <w:rsid w:val="00FA7632"/>
    <w:rsid w:val="00FB543D"/>
    <w:rsid w:val="00FC4B94"/>
    <w:rsid w:val="00FF17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9D52"/>
  <w15:docId w15:val="{11EE9649-FAC3-4426-A390-49F33453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D64"/>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D2E"/>
    <w:rPr>
      <w:rFonts w:ascii="Segoe UI" w:hAnsi="Segoe UI" w:cs="Segoe UI"/>
      <w:sz w:val="18"/>
      <w:szCs w:val="18"/>
    </w:rPr>
  </w:style>
  <w:style w:type="character" w:customStyle="1" w:styleId="a4">
    <w:name w:val="Текст выноски Знак"/>
    <w:basedOn w:val="a0"/>
    <w:link w:val="a3"/>
    <w:uiPriority w:val="99"/>
    <w:semiHidden/>
    <w:rsid w:val="000A0D2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67850">
      <w:bodyDiv w:val="1"/>
      <w:marLeft w:val="0"/>
      <w:marRight w:val="0"/>
      <w:marTop w:val="0"/>
      <w:marBottom w:val="0"/>
      <w:divBdr>
        <w:top w:val="none" w:sz="0" w:space="0" w:color="auto"/>
        <w:left w:val="none" w:sz="0" w:space="0" w:color="auto"/>
        <w:bottom w:val="none" w:sz="0" w:space="0" w:color="auto"/>
        <w:right w:val="none" w:sz="0" w:space="0" w:color="auto"/>
      </w:divBdr>
    </w:div>
    <w:div w:id="11312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1129</Words>
  <Characters>644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2025-12-03T17:53:00Z</cp:lastPrinted>
  <dcterms:created xsi:type="dcterms:W3CDTF">2025-12-03T17:54:00Z</dcterms:created>
  <dcterms:modified xsi:type="dcterms:W3CDTF">2025-12-03T18:03:00Z</dcterms:modified>
</cp:coreProperties>
</file>