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8"/>
          <w:szCs w:val="28"/>
        </w:rPr>
      </w:pPr>
      <w:r w:rsidDel="00000000" w:rsidR="00000000" w:rsidRPr="00000000">
        <w:rPr>
          <w:rtl w:val="0"/>
        </w:rPr>
        <w:t xml:space="preserve"> </w:t>
      </w:r>
      <w:r w:rsidDel="00000000" w:rsidR="00000000" w:rsidRPr="00000000">
        <w:rPr>
          <w:rFonts w:ascii="Times New Roman" w:cs="Times New Roman" w:eastAsia="Times New Roman" w:hAnsi="Times New Roman"/>
          <w:b w:val="1"/>
          <w:bCs w:val="1"/>
          <w:sz w:val="28"/>
          <w:szCs w:val="28"/>
          <w:rtl w:val="0"/>
        </w:rPr>
        <w:t xml:space="preserve">АНОТАЦІЯ</w:t>
      </w:r>
    </w:p>
    <w:p w:rsidR="00000000" w:rsidDel="00000000" w:rsidP="00000000" w:rsidRDefault="00000000" w:rsidRPr="00000000" w14:paraId="00000002">
      <w:pPr>
        <w:spacing w:line="360" w:lineRule="auto"/>
        <w:ind w:firstLine="709"/>
        <w:jc w:val="both"/>
        <w:rPr>
          <w:rFonts w:ascii="Times New Roman" w:cs="Times New Roman" w:eastAsia="Times New Roman" w:hAnsi="Times New Roman"/>
          <w:b w:val="1"/>
          <w:bCs w:val="1"/>
          <w:color w:val="c00000"/>
          <w:sz w:val="28"/>
          <w:szCs w:val="28"/>
        </w:rPr>
      </w:pPr>
      <w:r w:rsidDel="00000000" w:rsidR="00000000" w:rsidRPr="00000000">
        <w:rPr>
          <w:rFonts w:ascii="Times New Roman" w:cs="Times New Roman" w:eastAsia="Times New Roman" w:hAnsi="Times New Roman"/>
          <w:b w:val="1"/>
          <w:bCs w:val="1"/>
          <w:sz w:val="28"/>
          <w:szCs w:val="28"/>
          <w:rtl w:val="0"/>
        </w:rPr>
        <w:t xml:space="preserve">Адамович Р. Р. Воєнний контент у сучасному онлайн-просторі (за матеріалами інформаційного агентства «Укрінформ»). Рукопис.</w:t>
      </w:r>
      <w:r w:rsidDel="00000000" w:rsidR="00000000" w:rsidRPr="00000000">
        <w:rPr>
          <w:rtl w:val="0"/>
        </w:rPr>
      </w:r>
    </w:p>
    <w:p w:rsidR="00000000" w:rsidDel="00000000" w:rsidP="00000000" w:rsidRDefault="00000000" w:rsidRPr="00000000" w14:paraId="00000003">
      <w:pPr>
        <w:spacing w:line="360" w:lineRule="auto"/>
        <w:ind w:firstLine="709"/>
        <w:jc w:val="center"/>
        <w:rPr>
          <w:rFonts w:ascii="Times New Roman" w:cs="Times New Roman" w:eastAsia="Times New Roman" w:hAnsi="Times New Roman"/>
          <w:b w:val="1"/>
          <w:bCs w:val="1"/>
          <w:sz w:val="11"/>
          <w:szCs w:val="11"/>
        </w:rPr>
      </w:pPr>
      <w:r w:rsidDel="00000000" w:rsidR="00000000" w:rsidRPr="00000000">
        <w:rPr>
          <w:rtl w:val="0"/>
        </w:rPr>
      </w:r>
    </w:p>
    <w:p w:rsidR="00000000" w:rsidDel="00000000" w:rsidP="00000000" w:rsidRDefault="00000000" w:rsidRPr="00000000" w14:paraId="0000000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Наукова робота на здобуття кваліфікації магістра зі спеціальності С 7 Журналістика. Тернопільський національний педагогічний університет імені Володимира Гнатюка. Тернопіль, 2025. 222 с.</w:t>
      </w:r>
    </w:p>
    <w:p w:rsidR="00000000" w:rsidDel="00000000" w:rsidP="00000000" w:rsidRDefault="00000000" w:rsidRPr="00000000" w14:paraId="00000005">
      <w:pPr>
        <w:spacing w:line="360" w:lineRule="auto"/>
        <w:ind w:firstLine="709"/>
        <w:rPr>
          <w:rFonts w:ascii="Times New Roman" w:cs="Times New Roman" w:eastAsia="Times New Roman" w:hAnsi="Times New Roman"/>
          <w:b w:val="1"/>
          <w:bCs w:val="1"/>
          <w:sz w:val="11"/>
          <w:szCs w:val="11"/>
        </w:rPr>
      </w:pPr>
      <w:r w:rsidDel="00000000" w:rsidR="00000000" w:rsidRPr="00000000">
        <w:rPr>
          <w:rtl w:val="0"/>
        </w:rPr>
      </w:r>
    </w:p>
    <w:p w:rsidR="00000000" w:rsidDel="00000000" w:rsidP="00000000" w:rsidRDefault="00000000" w:rsidRPr="00000000" w14:paraId="0000000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Магістерська робота присвячена комплексному дослідженню воєнного контенту інформаційного агентства «Укрінформ». Проаналізовано теоретико-методологічні засади вивчення воєнного контенту в сучасному науковому дискурсі. З’ясовано дефініції понять «воєнний контент», «інформаційне агентство». Схарактеризовано нормативно-законодавчі та інституційні механізми регулювання висвітлення російсько-української війни в медіапросторі. </w:t>
      </w:r>
    </w:p>
    <w:p w:rsidR="00000000" w:rsidDel="00000000" w:rsidP="00000000" w:rsidRDefault="00000000" w:rsidRPr="00000000" w14:paraId="0000000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Окреслено історію створення та тенденції розвитку інформаційного агентства «Укрінформ», організаційну структуру, специфіку його роботи в умовах війни. Проаналізовано проблемно-тематичні домінанти воєнного контенту інформаційного агентства, жанрову парадигму матеріалів. Досліджено рівень дотримання/порушення професійних журналістських стандартів та етичних норм при висвітленні російсько-української війни.</w:t>
      </w:r>
    </w:p>
    <w:p w:rsidR="00000000" w:rsidDel="00000000" w:rsidP="00000000" w:rsidRDefault="00000000" w:rsidRPr="00000000" w14:paraId="00000008">
      <w:pPr>
        <w:spacing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На основі проведеного соціологічного дослідження з’ясовано особливості використання журналістами </w:t>
      </w:r>
      <w:r w:rsidDel="00000000" w:rsidR="00000000" w:rsidRPr="00000000">
        <w:rPr>
          <w:rFonts w:ascii="Times New Roman" w:cs="Times New Roman" w:eastAsia="Times New Roman" w:hAnsi="Times New Roman"/>
          <w:color w:val="202124"/>
          <w:sz w:val="28"/>
          <w:szCs w:val="28"/>
          <w:highlight w:val="white"/>
          <w:rtl w:val="0"/>
        </w:rPr>
        <w:t xml:space="preserve">різних типів медіа</w:t>
      </w:r>
      <w:r w:rsidDel="00000000" w:rsidR="00000000" w:rsidRPr="00000000">
        <w:rPr>
          <w:rFonts w:ascii="Times New Roman" w:cs="Times New Roman" w:eastAsia="Times New Roman" w:hAnsi="Times New Roman"/>
          <w:sz w:val="28"/>
          <w:szCs w:val="28"/>
          <w:highlight w:val="white"/>
          <w:rtl w:val="0"/>
        </w:rPr>
        <w:t xml:space="preserve"> матеріалів на воєнну тематику </w:t>
      </w:r>
      <w:r w:rsidDel="00000000" w:rsidR="00000000" w:rsidRPr="00000000">
        <w:rPr>
          <w:rFonts w:ascii="Times New Roman" w:cs="Times New Roman" w:eastAsia="Times New Roman" w:hAnsi="Times New Roman"/>
          <w:color w:val="202124"/>
          <w:sz w:val="28"/>
          <w:szCs w:val="28"/>
          <w:highlight w:val="white"/>
          <w:rtl w:val="0"/>
        </w:rPr>
        <w:t xml:space="preserve">інформаційного агентства «Укрінформ», їхню функціональну значущість у редакційній політиці. </w:t>
      </w:r>
      <w:r w:rsidDel="00000000" w:rsidR="00000000" w:rsidRPr="00000000">
        <w:rPr>
          <w:rFonts w:ascii="Times New Roman" w:cs="Times New Roman" w:eastAsia="Times New Roman" w:hAnsi="Times New Roman"/>
          <w:sz w:val="28"/>
          <w:szCs w:val="28"/>
          <w:highlight w:val="white"/>
          <w:rtl w:val="0"/>
        </w:rPr>
        <w:t xml:space="preserve">З метою вивчення думки аудиторії щодо специфіки висвітлення російсько-української війни інформаційним агентством «Укрінформ» проведено анкетування. </w:t>
      </w:r>
      <w:r w:rsidDel="00000000" w:rsidR="00000000" w:rsidRPr="00000000">
        <w:rPr>
          <w:rFonts w:ascii="Times New Roman" w:cs="Times New Roman" w:eastAsia="Times New Roman" w:hAnsi="Times New Roman"/>
          <w:sz w:val="28"/>
          <w:szCs w:val="28"/>
          <w:rtl w:val="0"/>
        </w:rPr>
        <w:t xml:space="preserve">На основі теоретичного та емпіричного аналізу розроблено рекомендації щодо </w:t>
      </w:r>
      <w:r w:rsidDel="00000000" w:rsidR="00000000" w:rsidRPr="00000000">
        <w:rPr>
          <w:rFonts w:ascii="Times New Roman" w:cs="Times New Roman" w:eastAsia="Times New Roman" w:hAnsi="Times New Roman"/>
          <w:color w:val="202124"/>
          <w:sz w:val="28"/>
          <w:szCs w:val="28"/>
          <w:highlight w:val="white"/>
          <w:rtl w:val="0"/>
        </w:rPr>
        <w:t xml:space="preserve">правил і принципів висвітлення російсько-української війни в онлайн-медіа.</w:t>
      </w:r>
      <w:r w:rsidDel="00000000" w:rsidR="00000000" w:rsidRPr="00000000">
        <w:rPr>
          <w:rtl w:val="0"/>
        </w:rPr>
      </w:r>
    </w:p>
    <w:p w:rsidR="00000000" w:rsidDel="00000000" w:rsidP="00000000" w:rsidRDefault="00000000" w:rsidRPr="00000000" w14:paraId="0000000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 </w:t>
      </w:r>
      <w:r w:rsidDel="00000000" w:rsidR="00000000" w:rsidRPr="00000000">
        <w:rPr>
          <w:rFonts w:ascii="Times New Roman" w:cs="Times New Roman" w:eastAsia="Times New Roman" w:hAnsi="Times New Roman"/>
          <w:sz w:val="28"/>
          <w:szCs w:val="28"/>
          <w:rtl w:val="0"/>
        </w:rPr>
        <w:t xml:space="preserve">воєнний контент, онлайн-простір, інформаційне агентство, проблематика, жанр, професійні стандарти журналістики, етичні норми.</w:t>
      </w:r>
    </w:p>
    <w:p w:rsidR="00000000" w:rsidDel="00000000" w:rsidP="00000000" w:rsidRDefault="00000000" w:rsidRPr="00000000" w14:paraId="0000000A">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line="360" w:lineRule="auto"/>
        <w:ind w:firstLine="709"/>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ABSRTACT</w:t>
      </w:r>
    </w:p>
    <w:p w:rsidR="00000000" w:rsidDel="00000000" w:rsidP="00000000" w:rsidRDefault="00000000" w:rsidRPr="00000000" w14:paraId="0000000C">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Adamovich R. R. Military content in the modern online space (based on materials from the Ukrinform news agency). Manuscript.</w:t>
      </w:r>
    </w:p>
    <w:p w:rsidR="00000000" w:rsidDel="00000000" w:rsidP="00000000" w:rsidRDefault="00000000" w:rsidRPr="00000000" w14:paraId="0000000D">
      <w:pPr>
        <w:spacing w:line="360" w:lineRule="auto"/>
        <w:ind w:firstLine="709"/>
        <w:jc w:val="both"/>
        <w:rPr>
          <w:rFonts w:ascii="Times New Roman" w:cs="Times New Roman" w:eastAsia="Times New Roman" w:hAnsi="Times New Roman"/>
          <w:color w:val="ffffff"/>
          <w:sz w:val="28"/>
          <w:szCs w:val="28"/>
          <w:shd w:fill="212121" w:val="clear"/>
        </w:rPr>
      </w:pPr>
      <w:r w:rsidDel="00000000" w:rsidR="00000000" w:rsidRPr="00000000">
        <w:rPr>
          <w:rFonts w:ascii="Times New Roman" w:cs="Times New Roman" w:eastAsia="Times New Roman" w:hAnsi="Times New Roman"/>
          <w:sz w:val="28"/>
          <w:szCs w:val="28"/>
          <w:rtl w:val="0"/>
        </w:rPr>
        <w:t xml:space="preserve">Scientific work for obtaining a master's degree in the specialty C 7 Journalism. Ternopil National Pedagogical University named after Volodymyr Hnatyuk. Ternopil, 2025. 222 p.</w:t>
      </w:r>
      <w:r w:rsidDel="00000000" w:rsidR="00000000" w:rsidRPr="00000000">
        <w:rPr>
          <w:rtl w:val="0"/>
        </w:rPr>
      </w:r>
    </w:p>
    <w:p w:rsidR="00000000" w:rsidDel="00000000" w:rsidP="00000000" w:rsidRDefault="00000000" w:rsidRPr="00000000" w14:paraId="0000000E">
      <w:pPr>
        <w:spacing w:line="360" w:lineRule="auto"/>
        <w:ind w:firstLine="709"/>
        <w:jc w:val="both"/>
        <w:rPr>
          <w:rFonts w:ascii="Times New Roman" w:cs="Times New Roman" w:eastAsia="Times New Roman" w:hAnsi="Times New Roman"/>
          <w:color w:val="ffffff"/>
          <w:sz w:val="28"/>
          <w:szCs w:val="28"/>
          <w:shd w:fill="212121" w:val="clear"/>
        </w:rPr>
      </w:pPr>
      <w:r w:rsidDel="00000000" w:rsidR="00000000" w:rsidRPr="00000000">
        <w:rPr>
          <w:rFonts w:ascii="Times New Roman" w:cs="Times New Roman" w:eastAsia="Times New Roman" w:hAnsi="Times New Roman"/>
          <w:sz w:val="28"/>
          <w:szCs w:val="28"/>
          <w:rtl w:val="0"/>
        </w:rPr>
        <w:t xml:space="preserve">The master's thesis is devoted to a comprehensive study of the military content of the Ukrinform news agency. The theoretical and methodological principles of studying military content in modern scientific discourse are analyzed. The definitions of the concepts of "military content" and "news agency" are clarified. The regulatory, legislative and institutional mechanisms for regulating the coverage of the Russian-Ukrainian war in the media space are characterized.</w:t>
      </w:r>
      <w:r w:rsidDel="00000000" w:rsidR="00000000" w:rsidRPr="00000000">
        <w:rPr>
          <w:rtl w:val="0"/>
        </w:rPr>
      </w:r>
    </w:p>
    <w:p w:rsidR="00000000" w:rsidDel="00000000" w:rsidP="00000000" w:rsidRDefault="00000000" w:rsidRPr="00000000" w14:paraId="0000000F">
      <w:pPr>
        <w:spacing w:line="360" w:lineRule="auto"/>
        <w:ind w:firstLine="708"/>
        <w:jc w:val="both"/>
        <w:rPr>
          <w:rFonts w:ascii="Times New Roman" w:cs="Times New Roman" w:eastAsia="Times New Roman" w:hAnsi="Times New Roman"/>
          <w:color w:val="ffffff"/>
          <w:sz w:val="28"/>
          <w:szCs w:val="28"/>
          <w:shd w:fill="212121" w:val="clear"/>
        </w:rPr>
      </w:pPr>
      <w:r w:rsidDel="00000000" w:rsidR="00000000" w:rsidRPr="00000000">
        <w:rPr>
          <w:rFonts w:ascii="Times New Roman" w:cs="Times New Roman" w:eastAsia="Times New Roman" w:hAnsi="Times New Roman"/>
          <w:sz w:val="28"/>
          <w:szCs w:val="28"/>
          <w:rtl w:val="0"/>
        </w:rPr>
        <w:t xml:space="preserve">The history of the creation and development trends of the Ukrinform news agency, its organizational structure, and the specifics of its work in wartime are outlined. The problem-thematic dominants of the military content of the news agency, the genre paradigm of the materials were analyzed. The level of compliance/violation of professional journalistic standards and ethical norms in covering the Russian-Ukrainian war was investigated.</w:t>
      </w:r>
      <w:r w:rsidDel="00000000" w:rsidR="00000000" w:rsidRPr="00000000">
        <w:rPr>
          <w:rtl w:val="0"/>
        </w:rPr>
      </w:r>
    </w:p>
    <w:p w:rsidR="00000000" w:rsidDel="00000000" w:rsidP="00000000" w:rsidRDefault="00000000" w:rsidRPr="00000000" w14:paraId="00000010">
      <w:pPr>
        <w:spacing w:line="360" w:lineRule="auto"/>
        <w:ind w:firstLine="708"/>
        <w:jc w:val="both"/>
        <w:rPr>
          <w:rFonts w:ascii="Times New Roman" w:cs="Times New Roman" w:eastAsia="Times New Roman" w:hAnsi="Times New Roman"/>
          <w:color w:val="ffffff"/>
          <w:sz w:val="28"/>
          <w:szCs w:val="28"/>
          <w:shd w:fill="212121" w:val="clear"/>
        </w:rPr>
      </w:pPr>
      <w:r w:rsidDel="00000000" w:rsidR="00000000" w:rsidRPr="00000000">
        <w:rPr>
          <w:rFonts w:ascii="Times New Roman" w:cs="Times New Roman" w:eastAsia="Times New Roman" w:hAnsi="Times New Roman"/>
          <w:sz w:val="28"/>
          <w:szCs w:val="28"/>
          <w:rtl w:val="0"/>
        </w:rPr>
        <w:t xml:space="preserve">Based on the conducted sociological research, the peculiarities of the use of various types of media materials on military topics by journalists of the news agency "Ukrinform", their functional significance in editorial policy were clarified. In order to study the audience's opinion on the specifics of the coverage of the Russian-Ukrainian war by the news agency "Ukrinform", a questionnaire was conducted. Based on theoretical and empirical analysis, recommendations were developed regarding the rules and principles of covering the Russian-Ukrainian war in online media.</w:t>
      </w:r>
      <w:r w:rsidDel="00000000" w:rsidR="00000000" w:rsidRPr="00000000">
        <w:rPr>
          <w:rtl w:val="0"/>
        </w:rPr>
      </w:r>
    </w:p>
    <w:p w:rsidR="00000000" w:rsidDel="00000000" w:rsidP="00000000" w:rsidRDefault="00000000" w:rsidRPr="00000000" w14:paraId="00000011">
      <w:pPr>
        <w:spacing w:line="360" w:lineRule="auto"/>
        <w:ind w:firstLine="708"/>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military content, online space, news agency, issues, genre, professional standards of journalism, ethical norms.</w:t>
      </w:r>
      <w:r w:rsidDel="00000000" w:rsidR="00000000" w:rsidRPr="00000000">
        <w:rPr>
          <w:rFonts w:ascii="Times New Roman" w:cs="Times New Roman" w:eastAsia="Times New Roman" w:hAnsi="Times New Roman"/>
          <w:b w:val="1"/>
          <w:bCs w:val="1"/>
          <w:sz w:val="28"/>
          <w:szCs w:val="28"/>
          <w:rtl w:val="0"/>
        </w:rPr>
        <w:br w:type="textWrapping"/>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