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80" w:before="160" w:line="360" w:lineRule="auto"/>
        <w:jc w:val="center"/>
        <w:rPr>
          <w:rFonts w:ascii="Times New Roman" w:cs="Times New Roman" w:eastAsia="Times New Roman" w:hAnsi="Times New Roman"/>
          <w:b w:val="1"/>
          <w:bCs w:val="1"/>
          <w:sz w:val="28"/>
          <w:szCs w:val="28"/>
        </w:rPr>
      </w:pPr>
      <w:bookmarkStart w:colFirst="0" w:colLast="0" w:name="_vaed296rnuum" w:id="0"/>
      <w:bookmarkEnd w:id="0"/>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180" w:before="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Верхолюк П. О. </w:t>
      </w:r>
      <w:r w:rsidDel="00000000" w:rsidR="00000000" w:rsidRPr="00000000">
        <w:rPr>
          <w:rFonts w:ascii="Times New Roman" w:cs="Times New Roman" w:eastAsia="Times New Roman" w:hAnsi="Times New Roman"/>
          <w:sz w:val="28"/>
          <w:szCs w:val="28"/>
          <w:rtl w:val="0"/>
        </w:rPr>
        <w:t xml:space="preserve">Технології підготовки відеосюжетів до етеру. Рукопис.</w:t>
        <w:br w:type="textWrapping"/>
        <w:t xml:space="preserve">        Робота (ілюстративно-методичні матеріали для журналістської освіти) на здобуття кваліфікації магістра зі спеціальності 061 «Журналістика». Тернопільський національний педагогічний університет імені Володимира Гнатюка, 2025. 53 с.</w:t>
      </w:r>
    </w:p>
    <w:p w:rsidR="00000000" w:rsidDel="00000000" w:rsidP="00000000" w:rsidRDefault="00000000" w:rsidRPr="00000000" w14:paraId="00000003">
      <w:pPr>
        <w:spacing w:before="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Кваліфікаційна робота (ілюстративно-методичні матеріали для журналістської освіти) присвячена створенню циклу навчальних відеосюжетів, які у форматі навчального репортажу (поєднання репортажних та інструктивних елементів) демонструють на прикладі регіонального телеканалу «Тернопіль-1» «внутрішню кухню» підготовки відеосюжетів до етеру. У роботі продемонстровано багаторівневий процес підготовки телевізійного  відеосюжету – від задуму і зйомок до монтажу та виходу в ефір. Метою роботи є створення та методичне обґрунтування циклу навчально-ілюстративних відеосюжетів, які показують технологію їх підготовки до етеру на прикладі регіонального телеканалу. Складається із чотирьох навчальних відеосюжетів: інтерв’ю із журналістами, режисерами, операторами, монтажерами та іншими фахівцями телеканалу «Тернопіль-1», фрагменти їхньої роботи «за кадром». Відеоцикл може використовуватися як навчальний посібник у професійній журналістській підготовці, оскільки демонструє реальні виробничі процеси та сприяє ефективному засвоєнню практичних навичок студентами-журналістами.</w:t>
      </w:r>
    </w:p>
    <w:p w:rsidR="00000000" w:rsidDel="00000000" w:rsidP="00000000" w:rsidRDefault="00000000" w:rsidRPr="00000000" w14:paraId="0000000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пояснювальній записці обґрунтовано актуальність і унікальність проєкту, описано теоретико-методологічні засади його створення, наведено перелік використаних технічних і програмних засобів, детально розкрито структуру та зміст відеоциклу (додано фрагменти розшифровок інтерв’ю, пояснено ідейні та сценарні рішення), а також проаналізовано очікувану педагогічну ефективність матеріалів. </w:t>
      </w:r>
    </w:p>
    <w:p w:rsidR="00000000" w:rsidDel="00000000" w:rsidP="00000000" w:rsidRDefault="00000000" w:rsidRPr="00000000" w14:paraId="000000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spacing w:after="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Ключові слова</w:t>
      </w:r>
      <w:r w:rsidDel="00000000" w:rsidR="00000000" w:rsidRPr="00000000">
        <w:rPr>
          <w:rFonts w:ascii="Times New Roman" w:cs="Times New Roman" w:eastAsia="Times New Roman" w:hAnsi="Times New Roman"/>
          <w:b w:val="1"/>
          <w:bCs w:val="1"/>
          <w:i w:val="1"/>
          <w:iCs w:val="1"/>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відеосюжет, тележурналістика, теленовини, журналістська освіта, навчальне відео, регіональний телеканал, виробництво новин, журналіст, редакція.</w:t>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spacing w:after="80" w:before="360" w:line="360" w:lineRule="auto"/>
        <w:jc w:val="center"/>
        <w:rPr>
          <w:rFonts w:ascii="Times New Roman" w:cs="Times New Roman" w:eastAsia="Times New Roman" w:hAnsi="Times New Roman"/>
          <w:b w:val="1"/>
          <w:bCs w:val="1"/>
          <w:sz w:val="28"/>
          <w:szCs w:val="28"/>
        </w:rPr>
      </w:pPr>
      <w:bookmarkStart w:colFirst="0" w:colLast="0" w:name="_9o4owx9jejol" w:id="1"/>
      <w:bookmarkEnd w:id="1"/>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9">
      <w:pPr>
        <w:pStyle w:val="Heading1"/>
        <w:spacing w:after="80" w:before="360" w:line="360" w:lineRule="auto"/>
        <w:ind w:firstLine="720"/>
        <w:jc w:val="both"/>
        <w:rPr>
          <w:rFonts w:ascii="Times New Roman" w:cs="Times New Roman" w:eastAsia="Times New Roman" w:hAnsi="Times New Roman"/>
          <w:sz w:val="28"/>
          <w:szCs w:val="28"/>
        </w:rPr>
      </w:pPr>
      <w:bookmarkStart w:colFirst="0" w:colLast="0" w:name="_rqbc5t9s5mxy" w:id="2"/>
      <w:bookmarkEnd w:id="2"/>
      <w:r w:rsidDel="00000000" w:rsidR="00000000" w:rsidRPr="00000000">
        <w:rPr>
          <w:rFonts w:ascii="Times New Roman" w:cs="Times New Roman" w:eastAsia="Times New Roman" w:hAnsi="Times New Roman"/>
          <w:b w:val="1"/>
          <w:bCs w:val="1"/>
          <w:sz w:val="28"/>
          <w:szCs w:val="28"/>
          <w:rtl w:val="0"/>
        </w:rPr>
        <w:t xml:space="preserve">Verkholiuk P. O</w:t>
      </w:r>
      <w:r w:rsidDel="00000000" w:rsidR="00000000" w:rsidRPr="00000000">
        <w:rPr>
          <w:rFonts w:ascii="Times New Roman" w:cs="Times New Roman" w:eastAsia="Times New Roman" w:hAnsi="Times New Roman"/>
          <w:sz w:val="28"/>
          <w:szCs w:val="28"/>
          <w:rtl w:val="0"/>
        </w:rPr>
        <w:t xml:space="preserve">. Technologies of Preparing Video News Stories for Broadcast. Manuscript.</w:t>
      </w:r>
    </w:p>
    <w:p w:rsidR="00000000" w:rsidDel="00000000" w:rsidP="00000000" w:rsidRDefault="00000000" w:rsidRPr="00000000" w14:paraId="0000000A">
      <w:pPr>
        <w:pStyle w:val="Heading1"/>
        <w:spacing w:after="80" w:before="360" w:line="360" w:lineRule="auto"/>
        <w:ind w:firstLine="720"/>
        <w:jc w:val="both"/>
        <w:rPr>
          <w:rFonts w:ascii="Times New Roman" w:cs="Times New Roman" w:eastAsia="Times New Roman" w:hAnsi="Times New Roman"/>
          <w:b w:val="1"/>
          <w:bCs w:val="1"/>
          <w:sz w:val="28"/>
          <w:szCs w:val="28"/>
        </w:rPr>
      </w:pPr>
      <w:bookmarkStart w:colFirst="0" w:colLast="0" w:name="_1x91u84a425t" w:id="3"/>
      <w:bookmarkEnd w:id="3"/>
      <w:r w:rsidDel="00000000" w:rsidR="00000000" w:rsidRPr="00000000">
        <w:rPr>
          <w:rFonts w:ascii="Times New Roman" w:cs="Times New Roman" w:eastAsia="Times New Roman" w:hAnsi="Times New Roman"/>
          <w:sz w:val="28"/>
          <w:szCs w:val="28"/>
          <w:rtl w:val="0"/>
        </w:rPr>
        <w:t xml:space="preserve">Qualification work (illustrative and methodological materials for journalism education) submitted for the degree of Master in specialty 061 «Journalism.» Volodymyr Hnatiuk Ternopil National Pedagogical University, 2025. 53 p.</w:t>
      </w:r>
      <w:r w:rsidDel="00000000" w:rsidR="00000000" w:rsidRPr="00000000">
        <w:rPr>
          <w:rtl w:val="0"/>
        </w:rPr>
      </w:r>
    </w:p>
    <w:p w:rsidR="00000000" w:rsidDel="00000000" w:rsidP="00000000" w:rsidRDefault="00000000" w:rsidRPr="00000000" w14:paraId="0000000B">
      <w:pPr>
        <w:pStyle w:val="Heading1"/>
        <w:spacing w:after="80" w:before="360" w:line="360" w:lineRule="auto"/>
        <w:ind w:firstLine="720"/>
        <w:jc w:val="both"/>
        <w:rPr>
          <w:rFonts w:ascii="Times New Roman" w:cs="Times New Roman" w:eastAsia="Times New Roman" w:hAnsi="Times New Roman"/>
          <w:sz w:val="28"/>
          <w:szCs w:val="28"/>
        </w:rPr>
      </w:pPr>
      <w:bookmarkStart w:colFirst="0" w:colLast="0" w:name="_4rthbrny10kg" w:id="4"/>
      <w:bookmarkEnd w:id="4"/>
      <w:r w:rsidDel="00000000" w:rsidR="00000000" w:rsidRPr="00000000">
        <w:rPr>
          <w:rFonts w:ascii="Times New Roman" w:cs="Times New Roman" w:eastAsia="Times New Roman" w:hAnsi="Times New Roman"/>
          <w:sz w:val="28"/>
          <w:szCs w:val="28"/>
          <w:rtl w:val="0"/>
        </w:rPr>
        <w:t xml:space="preserve">The qualification work (illustrative and methodological materials for journalism education) is devoted to the creation of a series of educational video stories which, in the format of a training report (a combination of reportage and instructional elements), demonstrate the «behind-the-scenes» process of preparing video news stories for broadcast using the regional television channel «Ternopil-1» as an example. The work presents a multi-level process of television video production — from the initial idea and filming to editing and airing.</w:t>
      </w:r>
    </w:p>
    <w:p w:rsidR="00000000" w:rsidDel="00000000" w:rsidP="00000000" w:rsidRDefault="00000000" w:rsidRPr="00000000" w14:paraId="0000000C">
      <w:pPr>
        <w:pStyle w:val="Heading1"/>
        <w:spacing w:after="80" w:before="360" w:line="360" w:lineRule="auto"/>
        <w:ind w:firstLine="720"/>
        <w:jc w:val="both"/>
        <w:rPr>
          <w:rFonts w:ascii="Times New Roman" w:cs="Times New Roman" w:eastAsia="Times New Roman" w:hAnsi="Times New Roman"/>
          <w:sz w:val="28"/>
          <w:szCs w:val="28"/>
        </w:rPr>
      </w:pPr>
      <w:bookmarkStart w:colFirst="0" w:colLast="0" w:name="_s0bjaqbwp6fe" w:id="5"/>
      <w:bookmarkEnd w:id="5"/>
      <w:r w:rsidDel="00000000" w:rsidR="00000000" w:rsidRPr="00000000">
        <w:rPr>
          <w:rFonts w:ascii="Times New Roman" w:cs="Times New Roman" w:eastAsia="Times New Roman" w:hAnsi="Times New Roman"/>
          <w:sz w:val="28"/>
          <w:szCs w:val="28"/>
          <w:rtl w:val="0"/>
        </w:rPr>
        <w:t xml:space="preserve">The purpose of the study is to create and provide a methodological justification for a series of educational and illustrative video stories that demonstrate the technology of preparing video content for broadcast on the example of a regional television channel. The series consists of four educational video stories, including interviews with journalists, directors, camera operators, editors, and other professionals of the «Ternopil-1» TV channel, as well as fragments of their behind-the-scenes work. The video series can be used as an educational resource in professional journalism training, as it demonstrates real production processes and contributes to the effective acquisition of practical skills by journalism students.</w:t>
      </w:r>
    </w:p>
    <w:p w:rsidR="00000000" w:rsidDel="00000000" w:rsidP="00000000" w:rsidRDefault="00000000" w:rsidRPr="00000000" w14:paraId="0000000D">
      <w:pPr>
        <w:pStyle w:val="Heading1"/>
        <w:spacing w:after="80" w:before="360" w:line="360" w:lineRule="auto"/>
        <w:ind w:firstLine="720"/>
        <w:jc w:val="both"/>
        <w:rPr>
          <w:rFonts w:ascii="Times New Roman" w:cs="Times New Roman" w:eastAsia="Times New Roman" w:hAnsi="Times New Roman"/>
          <w:sz w:val="28"/>
          <w:szCs w:val="28"/>
        </w:rPr>
      </w:pPr>
      <w:bookmarkStart w:colFirst="0" w:colLast="0" w:name="_udbjdxo28zk9" w:id="6"/>
      <w:bookmarkEnd w:id="6"/>
      <w:r w:rsidDel="00000000" w:rsidR="00000000" w:rsidRPr="00000000">
        <w:rPr>
          <w:rFonts w:ascii="Times New Roman" w:cs="Times New Roman" w:eastAsia="Times New Roman" w:hAnsi="Times New Roman"/>
          <w:sz w:val="28"/>
          <w:szCs w:val="28"/>
          <w:rtl w:val="0"/>
        </w:rPr>
        <w:t xml:space="preserve">The explanatory note substantiates the relevance and uniqueness of the project, describes the theoretical and methodological foundations of its creation, provides a list of the technical and software tools used, and presents a detailed analysis of the structure and content of the video series (including excerpts from interview transcripts and explanations of conceptual and script decisions). It also analyzes the expected pedagogical effectiveness of the materials.</w:t>
      </w:r>
    </w:p>
    <w:p w:rsidR="00000000" w:rsidDel="00000000" w:rsidP="00000000" w:rsidRDefault="00000000" w:rsidRPr="00000000" w14:paraId="0000000E">
      <w:pPr>
        <w:pStyle w:val="Heading1"/>
        <w:spacing w:after="80" w:before="360" w:line="360" w:lineRule="auto"/>
        <w:ind w:firstLine="720"/>
        <w:jc w:val="both"/>
        <w:rPr/>
      </w:pPr>
      <w:bookmarkStart w:colFirst="0" w:colLast="0" w:name="_eueu4k9zk9af" w:id="7"/>
      <w:bookmarkEnd w:id="7"/>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video news story, television journalism, TV news, journalism education, educational video, regional television channel, news production, journalist, newsroom.</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