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A2" w:rsidRPr="001266D9" w:rsidRDefault="00805CA2" w:rsidP="00805CA2">
      <w:pPr>
        <w:pStyle w:val="21"/>
        <w:shd w:val="clear" w:color="auto" w:fill="auto"/>
        <w:tabs>
          <w:tab w:val="left" w:pos="518"/>
        </w:tabs>
        <w:spacing w:line="360" w:lineRule="auto"/>
        <w:jc w:val="center"/>
        <w:rPr>
          <w:rStyle w:val="2"/>
        </w:rPr>
      </w:pPr>
      <w:r w:rsidRPr="001266D9">
        <w:rPr>
          <w:rStyle w:val="2"/>
          <w:b/>
        </w:rPr>
        <w:t>АНОТАЦІЯ</w:t>
      </w:r>
    </w:p>
    <w:p w:rsidR="00805CA2" w:rsidRPr="001266D9" w:rsidRDefault="00805CA2" w:rsidP="00805CA2">
      <w:pPr>
        <w:spacing w:after="0" w:line="360" w:lineRule="auto"/>
        <w:jc w:val="center"/>
        <w:rPr>
          <w:rFonts w:ascii="Times New Roman" w:hAnsi="Times New Roman"/>
          <w:sz w:val="28"/>
          <w:szCs w:val="28"/>
        </w:rPr>
      </w:pPr>
      <w:r w:rsidRPr="001266D9">
        <w:rPr>
          <w:rStyle w:val="2"/>
          <w:b/>
          <w:sz w:val="28"/>
        </w:rPr>
        <w:t>Вівчарик М.М.</w:t>
      </w:r>
      <w:r w:rsidRPr="001266D9">
        <w:rPr>
          <w:rStyle w:val="2"/>
          <w:sz w:val="28"/>
        </w:rPr>
        <w:t xml:space="preserve"> </w:t>
      </w:r>
      <w:r w:rsidRPr="001266D9">
        <w:rPr>
          <w:rFonts w:ascii="Times New Roman" w:hAnsi="Times New Roman"/>
          <w:color w:val="000000"/>
          <w:sz w:val="28"/>
          <w:szCs w:val="28"/>
        </w:rPr>
        <w:t xml:space="preserve">Прізвиська як репрезентанти власнеіменної номінації та їх вивчення на уроках української мови в старшій школі </w:t>
      </w:r>
      <w:r w:rsidRPr="001266D9">
        <w:rPr>
          <w:rFonts w:ascii="Times New Roman" w:hAnsi="Times New Roman"/>
          <w:sz w:val="28"/>
          <w:szCs w:val="28"/>
        </w:rPr>
        <w:t>: кваліфікаційна робота на здобуття освітнього ступеня «магістр» зі спеціальності 014 Середня освіта. Тернопіль: ТНПУ, 2025. 78 с.</w:t>
      </w:r>
    </w:p>
    <w:p w:rsidR="00805CA2" w:rsidRPr="001266D9" w:rsidRDefault="00805CA2" w:rsidP="00805CA2">
      <w:pPr>
        <w:pStyle w:val="21"/>
        <w:shd w:val="clear" w:color="auto" w:fill="auto"/>
        <w:tabs>
          <w:tab w:val="left" w:pos="518"/>
        </w:tabs>
        <w:spacing w:line="360" w:lineRule="auto"/>
        <w:ind w:left="720"/>
        <w:rPr>
          <w:sz w:val="16"/>
          <w:szCs w:val="16"/>
        </w:rPr>
      </w:pPr>
    </w:p>
    <w:p w:rsidR="00805CA2" w:rsidRPr="001266D9" w:rsidRDefault="00805CA2" w:rsidP="00805CA2">
      <w:pPr>
        <w:spacing w:after="0" w:line="360" w:lineRule="auto"/>
        <w:ind w:firstLine="709"/>
        <w:jc w:val="both"/>
        <w:rPr>
          <w:rFonts w:ascii="Times New Roman" w:hAnsi="Times New Roman"/>
          <w:sz w:val="28"/>
          <w:szCs w:val="28"/>
        </w:rPr>
      </w:pPr>
      <w:r w:rsidRPr="001266D9">
        <w:rPr>
          <w:rFonts w:ascii="Times New Roman" w:hAnsi="Times New Roman"/>
          <w:sz w:val="28"/>
          <w:szCs w:val="28"/>
        </w:rPr>
        <w:t xml:space="preserve">Кваліфікаційна робота присвячена дослідженню функціонування індивідуальних прізвиськ у народнорозмовній системі називництва жителів сіл </w:t>
      </w:r>
      <w:r w:rsidRPr="001266D9">
        <w:rPr>
          <w:rFonts w:ascii="Times New Roman" w:eastAsia="Times New Roman" w:hAnsi="Times New Roman"/>
          <w:color w:val="000000"/>
          <w:sz w:val="28"/>
          <w:szCs w:val="28"/>
        </w:rPr>
        <w:t xml:space="preserve">Загір'я, Панасівка, Серетець та Гаї-за-Рудою Залозецької ОТГ Тернопільського району Тернопільської області та методика вивчення власних назв у шкільній практиці на уроках української мови у старшій школі (профільний рівень). </w:t>
      </w:r>
      <w:r w:rsidRPr="001266D9">
        <w:rPr>
          <w:rFonts w:ascii="Times New Roman" w:hAnsi="Times New Roman"/>
          <w:sz w:val="28"/>
          <w:szCs w:val="28"/>
        </w:rPr>
        <w:t xml:space="preserve">Окреслено особливості неофіційних іменувань, подано їх класифікацію і вказано у ній місце індивідуальних прізвиськ.  </w:t>
      </w:r>
      <w:r w:rsidRPr="001266D9">
        <w:rPr>
          <w:rFonts w:ascii="Times New Roman" w:eastAsia="Times New Roman" w:hAnsi="Times New Roman"/>
          <w:color w:val="000000"/>
          <w:sz w:val="28"/>
          <w:szCs w:val="28"/>
        </w:rPr>
        <w:t xml:space="preserve">Проведено </w:t>
      </w:r>
      <w:r w:rsidRPr="001266D9">
        <w:rPr>
          <w:rFonts w:ascii="Times New Roman" w:hAnsi="Times New Roman"/>
          <w:sz w:val="28"/>
          <w:szCs w:val="28"/>
        </w:rPr>
        <w:t>аналіз неофіційної антропонімії сіл за мотивами номінації,  лексичною базою етимонів, словотвірними особливостями онімів та вказано на їх емоційно-експресивне забарвлення. Виявлено можливості опрацювання власних назв на уроках української мови в 10 класі профільної школи, запропоновано систему вправ.</w:t>
      </w:r>
    </w:p>
    <w:p w:rsidR="00805CA2" w:rsidRPr="001266D9" w:rsidRDefault="00805CA2" w:rsidP="00805CA2">
      <w:pPr>
        <w:spacing w:after="0" w:line="360" w:lineRule="auto"/>
        <w:ind w:firstLine="709"/>
        <w:jc w:val="both"/>
        <w:rPr>
          <w:rStyle w:val="2"/>
          <w:bCs/>
          <w:color w:val="000000"/>
          <w:sz w:val="16"/>
          <w:szCs w:val="16"/>
          <w:lang w:eastAsia="uk-UA"/>
        </w:rPr>
      </w:pPr>
    </w:p>
    <w:p w:rsidR="00805CA2" w:rsidRPr="001266D9" w:rsidRDefault="00805CA2" w:rsidP="00805CA2">
      <w:pPr>
        <w:spacing w:after="0" w:line="360" w:lineRule="auto"/>
        <w:ind w:firstLine="709"/>
        <w:jc w:val="both"/>
        <w:rPr>
          <w:rFonts w:ascii="Times New Roman" w:hAnsi="Times New Roman"/>
          <w:sz w:val="28"/>
          <w:szCs w:val="28"/>
        </w:rPr>
      </w:pPr>
      <w:r w:rsidRPr="001266D9">
        <w:rPr>
          <w:rStyle w:val="2"/>
          <w:b/>
          <w:color w:val="000000"/>
          <w:sz w:val="28"/>
          <w:lang w:eastAsia="uk-UA"/>
        </w:rPr>
        <w:t>Ключові слова:</w:t>
      </w:r>
      <w:r w:rsidRPr="001266D9">
        <w:rPr>
          <w:rStyle w:val="2"/>
          <w:color w:val="000000"/>
          <w:sz w:val="28"/>
          <w:lang w:eastAsia="uk-UA"/>
        </w:rPr>
        <w:t xml:space="preserve"> </w:t>
      </w:r>
      <w:r w:rsidRPr="001266D9">
        <w:rPr>
          <w:rFonts w:ascii="Times New Roman" w:hAnsi="Times New Roman"/>
          <w:iCs/>
          <w:sz w:val="28"/>
          <w:szCs w:val="28"/>
        </w:rPr>
        <w:t>українська мова, ономастика, неофіційні назви, антропонімія, прізвисько, індивідуальне прізвисько, етимон, мотив номінації, емоційне забарвлення, методика викладання української мови, профільна школа, метод, прийом, вправа.</w:t>
      </w:r>
    </w:p>
    <w:p w:rsidR="00805CA2" w:rsidRPr="001266D9" w:rsidRDefault="00805CA2" w:rsidP="00805CA2">
      <w:pPr>
        <w:spacing w:after="0" w:line="360" w:lineRule="auto"/>
        <w:ind w:firstLine="567"/>
        <w:jc w:val="center"/>
        <w:rPr>
          <w:rFonts w:ascii="Times New Roman" w:hAnsi="Times New Roman"/>
          <w:b/>
          <w:sz w:val="28"/>
          <w:szCs w:val="28"/>
        </w:rPr>
      </w:pPr>
    </w:p>
    <w:p w:rsidR="00805CA2" w:rsidRPr="001266D9" w:rsidRDefault="00805CA2" w:rsidP="00805CA2">
      <w:pPr>
        <w:spacing w:after="0" w:line="360" w:lineRule="auto"/>
        <w:ind w:firstLine="567"/>
        <w:jc w:val="center"/>
        <w:rPr>
          <w:rFonts w:ascii="Times New Roman" w:hAnsi="Times New Roman"/>
          <w:b/>
          <w:sz w:val="28"/>
          <w:szCs w:val="28"/>
          <w:lang w:val="en-US"/>
        </w:rPr>
      </w:pPr>
      <w:r w:rsidRPr="001266D9">
        <w:rPr>
          <w:rFonts w:ascii="Times New Roman" w:hAnsi="Times New Roman"/>
          <w:b/>
          <w:sz w:val="28"/>
          <w:szCs w:val="28"/>
          <w:lang w:val="en-US"/>
        </w:rPr>
        <w:t>ABSTRACT</w:t>
      </w:r>
    </w:p>
    <w:p w:rsidR="00805CA2" w:rsidRPr="001266D9" w:rsidRDefault="00805CA2" w:rsidP="00805CA2">
      <w:pPr>
        <w:spacing w:after="0" w:line="360" w:lineRule="auto"/>
        <w:ind w:firstLine="709"/>
        <w:jc w:val="both"/>
        <w:rPr>
          <w:rFonts w:ascii="Times New Roman" w:hAnsi="Times New Roman"/>
          <w:sz w:val="28"/>
          <w:szCs w:val="28"/>
          <w:lang w:val="en-US"/>
        </w:rPr>
      </w:pPr>
      <w:r w:rsidRPr="001266D9">
        <w:rPr>
          <w:rFonts w:ascii="Times New Roman" w:hAnsi="Times New Roman"/>
          <w:b/>
          <w:bCs/>
          <w:sz w:val="28"/>
          <w:szCs w:val="28"/>
          <w:lang w:val="en-US"/>
        </w:rPr>
        <w:t xml:space="preserve">Vivcharyk M.M. </w:t>
      </w:r>
      <w:r w:rsidRPr="001266D9">
        <w:rPr>
          <w:rFonts w:ascii="Times New Roman" w:hAnsi="Times New Roman"/>
          <w:sz w:val="28"/>
          <w:szCs w:val="28"/>
          <w:lang w:val="en-US"/>
        </w:rPr>
        <w:t xml:space="preserve">Surnames as representatives of the proper noun nomination and their study in Ukrainian language lessons in high school: qualification work for obtaining an educational degree “Master” in the specialty 014 Secondary Education. Ternopil: Ternopil Volodymyr Hnatiuk National Pedagogical University, 2025. </w:t>
      </w:r>
      <w:proofErr w:type="gramStart"/>
      <w:r w:rsidRPr="001266D9">
        <w:rPr>
          <w:rFonts w:ascii="Times New Roman" w:hAnsi="Times New Roman"/>
          <w:sz w:val="28"/>
          <w:szCs w:val="28"/>
          <w:lang w:val="en-US"/>
        </w:rPr>
        <w:t>7</w:t>
      </w:r>
      <w:r w:rsidRPr="001266D9">
        <w:rPr>
          <w:rFonts w:ascii="Times New Roman" w:hAnsi="Times New Roman"/>
          <w:sz w:val="28"/>
          <w:szCs w:val="28"/>
        </w:rPr>
        <w:t>8</w:t>
      </w:r>
      <w:r w:rsidRPr="001266D9">
        <w:rPr>
          <w:rFonts w:ascii="Times New Roman" w:hAnsi="Times New Roman"/>
          <w:sz w:val="28"/>
          <w:szCs w:val="28"/>
          <w:lang w:val="en-US"/>
        </w:rPr>
        <w:t> p.</w:t>
      </w:r>
      <w:proofErr w:type="gramEnd"/>
    </w:p>
    <w:p w:rsidR="00805CA2" w:rsidRPr="001266D9" w:rsidRDefault="00805CA2" w:rsidP="00805CA2">
      <w:pPr>
        <w:spacing w:after="0" w:line="360" w:lineRule="auto"/>
        <w:ind w:firstLine="709"/>
        <w:jc w:val="both"/>
        <w:rPr>
          <w:rFonts w:ascii="Times New Roman" w:hAnsi="Times New Roman"/>
          <w:sz w:val="16"/>
          <w:szCs w:val="16"/>
          <w:lang w:val="en-US"/>
        </w:rPr>
      </w:pPr>
    </w:p>
    <w:p w:rsidR="00805CA2" w:rsidRPr="001266D9" w:rsidRDefault="00805CA2" w:rsidP="00805CA2">
      <w:pPr>
        <w:spacing w:after="0" w:line="360" w:lineRule="auto"/>
        <w:ind w:firstLine="709"/>
        <w:jc w:val="both"/>
        <w:rPr>
          <w:rFonts w:ascii="Times New Roman" w:hAnsi="Times New Roman"/>
          <w:sz w:val="16"/>
          <w:szCs w:val="16"/>
          <w:lang w:val="en-US"/>
        </w:rPr>
      </w:pPr>
      <w:r w:rsidRPr="001266D9">
        <w:rPr>
          <w:rFonts w:ascii="Times New Roman" w:hAnsi="Times New Roman"/>
          <w:sz w:val="28"/>
          <w:szCs w:val="28"/>
          <w:lang w:val="en-US"/>
        </w:rPr>
        <w:lastRenderedPageBreak/>
        <w:t>The qualification work is devoted to the study of the functioning of individual nicknames in the vernacular naming system of the inhabitants of the villages of Zahir'ya, Panasivka, Seretets and Gai-za-Rudaou of the Zalozetsk Autonomous Okrug of the Ternopil district of the Ternopil region and the methodology for studying proper names in school practice in Ukrainian language lessons in high school (profile level). The features of unofficial naming are outlined, their classification is presented and the place of individual nicknames in it is indicated. An analysis of the unofficial anthroponymy of villages is carried out based on the motives of the nomination, the lexical base of etymons, the word-forming features of nicknames and their emotional and expressive coloring is indicated. The possibilities of studying proper names in Ukrainian language lessons in the 10th grade of a profile school are identified, a system of exercises is proposed.</w:t>
      </w:r>
    </w:p>
    <w:p w:rsidR="00805CA2" w:rsidRPr="00C65E76" w:rsidRDefault="00805CA2" w:rsidP="00805CA2">
      <w:pPr>
        <w:spacing w:after="0" w:line="360" w:lineRule="auto"/>
        <w:ind w:firstLine="709"/>
        <w:jc w:val="both"/>
        <w:rPr>
          <w:rFonts w:ascii="Times New Roman" w:hAnsi="Times New Roman"/>
          <w:sz w:val="28"/>
          <w:szCs w:val="28"/>
          <w:lang w:val="en-US"/>
        </w:rPr>
      </w:pPr>
      <w:r w:rsidRPr="001266D9">
        <w:rPr>
          <w:rFonts w:ascii="Times New Roman" w:hAnsi="Times New Roman"/>
          <w:b/>
          <w:bCs/>
          <w:sz w:val="28"/>
          <w:szCs w:val="28"/>
          <w:lang w:val="en-US"/>
        </w:rPr>
        <w:t>Key words:</w:t>
      </w:r>
      <w:r w:rsidRPr="001266D9">
        <w:rPr>
          <w:rFonts w:ascii="Times New Roman" w:hAnsi="Times New Roman"/>
          <w:sz w:val="28"/>
          <w:szCs w:val="28"/>
          <w:lang w:val="en-US"/>
        </w:rPr>
        <w:t xml:space="preserve"> Ukrainian language, onomastics, unofficial names, anthroponymy, nickname, individual nickname, etymon, nomination motif, emotional coloring, methodology of teaching Ukrainian language, specialized school, method, technique, exercise.</w:t>
      </w:r>
    </w:p>
    <w:p w:rsidR="00724DCF" w:rsidRPr="00805CA2" w:rsidRDefault="00724DCF">
      <w:pPr>
        <w:rPr>
          <w:lang w:val="en-US"/>
        </w:rPr>
      </w:pPr>
    </w:p>
    <w:sectPr w:rsidR="00724DCF" w:rsidRPr="00805CA2" w:rsidSect="00D0627A">
      <w:pgSz w:w="11906" w:h="16838"/>
      <w:pgMar w:top="1247" w:right="851" w:bottom="124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8"/>
  <w:hyphenationZone w:val="425"/>
  <w:characterSpacingControl w:val="doNotCompress"/>
  <w:compat/>
  <w:rsids>
    <w:rsidRoot w:val="00805CA2"/>
    <w:rsid w:val="003C5870"/>
    <w:rsid w:val="00724DCF"/>
    <w:rsid w:val="00805CA2"/>
    <w:rsid w:val="008A31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C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805CA2"/>
    <w:rPr>
      <w:rFonts w:ascii="Times New Roman" w:hAnsi="Times New Roman"/>
      <w:sz w:val="32"/>
      <w:shd w:val="clear" w:color="auto" w:fill="FFFFFF"/>
    </w:rPr>
  </w:style>
  <w:style w:type="paragraph" w:customStyle="1" w:styleId="20">
    <w:name w:val="Основной текст (2)"/>
    <w:basedOn w:val="a"/>
    <w:link w:val="2"/>
    <w:uiPriority w:val="99"/>
    <w:rsid w:val="00805CA2"/>
    <w:pPr>
      <w:widowControl w:val="0"/>
      <w:shd w:val="clear" w:color="auto" w:fill="FFFFFF"/>
      <w:spacing w:after="0" w:line="542" w:lineRule="exact"/>
    </w:pPr>
    <w:rPr>
      <w:rFonts w:ascii="Times New Roman" w:eastAsiaTheme="minorHAnsi" w:hAnsi="Times New Roman" w:cstheme="minorBidi"/>
      <w:sz w:val="32"/>
    </w:rPr>
  </w:style>
  <w:style w:type="paragraph" w:customStyle="1" w:styleId="21">
    <w:name w:val="Основной текст (2)1"/>
    <w:basedOn w:val="a"/>
    <w:uiPriority w:val="99"/>
    <w:rsid w:val="00805CA2"/>
    <w:pPr>
      <w:widowControl w:val="0"/>
      <w:shd w:val="clear" w:color="auto" w:fill="FFFFFF"/>
      <w:spacing w:after="0" w:line="480" w:lineRule="exact"/>
      <w:jc w:val="both"/>
    </w:pPr>
    <w:rPr>
      <w:rFonts w:ascii="Times New Roman" w:eastAsia="Arial Unicode MS" w:hAnsi="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1802</Words>
  <Characters>1028</Characters>
  <Application>Microsoft Office Word</Application>
  <DocSecurity>0</DocSecurity>
  <Lines>8</Lines>
  <Paragraphs>5</Paragraphs>
  <ScaleCrop>false</ScaleCrop>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1</cp:revision>
  <dcterms:created xsi:type="dcterms:W3CDTF">2025-12-30T13:15:00Z</dcterms:created>
  <dcterms:modified xsi:type="dcterms:W3CDTF">2025-12-30T13:17:00Z</dcterms:modified>
</cp:coreProperties>
</file>