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691A2">
      <w:pPr>
        <w:pStyle w:val="7"/>
        <w:tabs>
          <w:tab w:val="left" w:pos="9071"/>
        </w:tabs>
        <w:spacing w:line="360" w:lineRule="auto"/>
        <w:ind w:left="0" w:firstLine="0"/>
        <w:jc w:val="center"/>
        <w:rPr>
          <w:b/>
        </w:rPr>
      </w:pPr>
      <w:bookmarkStart w:id="0" w:name="_GoBack"/>
      <w:bookmarkEnd w:id="0"/>
      <w:r>
        <w:rPr>
          <w:b/>
        </w:rPr>
        <w:t>АНОТАЦІЯ</w:t>
      </w:r>
    </w:p>
    <w:p w14:paraId="125BF64D">
      <w:pPr>
        <w:pStyle w:val="7"/>
        <w:tabs>
          <w:tab w:val="left" w:pos="9071"/>
        </w:tabs>
        <w:spacing w:line="360" w:lineRule="auto"/>
        <w:ind w:left="0" w:firstLine="0"/>
      </w:pPr>
    </w:p>
    <w:p w14:paraId="44717A78">
      <w:pPr>
        <w:spacing w:line="360" w:lineRule="auto"/>
        <w:jc w:val="both"/>
        <w:rPr>
          <w:sz w:val="28"/>
          <w:szCs w:val="28"/>
        </w:rPr>
      </w:pPr>
      <w:r>
        <w:rPr>
          <w:sz w:val="28"/>
          <w:szCs w:val="28"/>
        </w:rPr>
        <w:t xml:space="preserve">           Лотоцька Х. В. Національно-культурна складова в семантиці топонімних назв рельєфу: лінгвістичний та методичний аспекти.</w:t>
      </w:r>
      <w:r>
        <w:t xml:space="preserve"> </w:t>
      </w:r>
      <w:r>
        <w:rPr>
          <w:sz w:val="28"/>
          <w:szCs w:val="28"/>
        </w:rPr>
        <w:t>кваліфікаційна робота на здобуття освітнього ступеня магістр зі спеціальності 014 Середня освіта. Тернопіль: Тернопільський національний педагогічний університет імені Володимира Гнатюка, Тернопіль, 2025. 75 с.</w:t>
      </w:r>
    </w:p>
    <w:p w14:paraId="426F1439">
      <w:pPr>
        <w:spacing w:line="360" w:lineRule="auto"/>
        <w:jc w:val="both"/>
        <w:rPr>
          <w:sz w:val="28"/>
          <w:szCs w:val="28"/>
        </w:rPr>
      </w:pPr>
    </w:p>
    <w:p w14:paraId="03C2B466">
      <w:pPr>
        <w:pStyle w:val="7"/>
        <w:spacing w:line="360" w:lineRule="auto"/>
      </w:pPr>
      <w:r>
        <w:t>Кваліфікаційна  робота присвячена аналізу українських паремій із назвами елементів рельєфу (поле, ліс, гора) з метою виявлення їхніх універсальних та національно-специфічних культурних смислів. Актуальність зумовлена зростанням уваги до проблем мовної картини світу й взаємодії мови та культури.</w:t>
      </w:r>
    </w:p>
    <w:p w14:paraId="19558196">
      <w:pPr>
        <w:pStyle w:val="7"/>
        <w:spacing w:line="360" w:lineRule="auto"/>
      </w:pPr>
      <w:r>
        <w:t>У дослідженні розглянуто 427 паремій, визначено їхні структурно-семантичні особливості й культурні моделі, що відбивають уявлення українців про природне довкілля. Використано методи опису, класифікації, компонентного та концептуального аналізів, а також зіставний і кількісний підходи. Розроблено методичні рекомендації щодо використання матеріалу дослідження у процесі навчання української мови, зокрема під час вивчення ономастики та лінгвокраїнознавчих дисциплін.</w:t>
      </w:r>
    </w:p>
    <w:p w14:paraId="199005FC">
      <w:pPr>
        <w:pStyle w:val="7"/>
        <w:spacing w:line="360" w:lineRule="auto"/>
      </w:pPr>
    </w:p>
    <w:p w14:paraId="61A61C6C">
      <w:pPr>
        <w:pStyle w:val="7"/>
        <w:spacing w:line="360" w:lineRule="auto"/>
      </w:pPr>
      <w:r>
        <w:rPr>
          <w:b/>
          <w:i/>
        </w:rPr>
        <w:t>Ключові слова:</w:t>
      </w:r>
      <w:r>
        <w:t xml:space="preserve"> паремії, елементи рельєфу, прислів’я, приказка, загадка.</w:t>
      </w:r>
    </w:p>
    <w:p w14:paraId="344A604B">
      <w:pPr>
        <w:pStyle w:val="7"/>
        <w:spacing w:line="360" w:lineRule="auto"/>
      </w:pPr>
    </w:p>
    <w:p w14:paraId="6562719B">
      <w:pPr>
        <w:pStyle w:val="7"/>
        <w:spacing w:line="360" w:lineRule="auto"/>
      </w:pPr>
    </w:p>
    <w:p w14:paraId="5186ECD0">
      <w:pPr>
        <w:pStyle w:val="7"/>
        <w:spacing w:line="360" w:lineRule="auto"/>
      </w:pPr>
    </w:p>
    <w:p w14:paraId="6CB529C4">
      <w:pPr>
        <w:pStyle w:val="7"/>
        <w:spacing w:line="360" w:lineRule="auto"/>
      </w:pPr>
    </w:p>
    <w:p w14:paraId="6F188194">
      <w:pPr>
        <w:pStyle w:val="7"/>
        <w:spacing w:line="360" w:lineRule="auto"/>
      </w:pPr>
    </w:p>
    <w:p w14:paraId="6ABD890C">
      <w:pPr>
        <w:pStyle w:val="7"/>
        <w:spacing w:line="360" w:lineRule="auto"/>
        <w:jc w:val="center"/>
        <w:rPr>
          <w:b/>
        </w:rPr>
      </w:pPr>
      <w:r>
        <w:rPr>
          <w:b/>
        </w:rPr>
        <w:t>A</w:t>
      </w:r>
      <w:r>
        <w:rPr>
          <w:b/>
          <w:lang w:val="en-US"/>
        </w:rPr>
        <w:t>BSTRACT</w:t>
      </w:r>
    </w:p>
    <w:p w14:paraId="2285B519">
      <w:pPr>
        <w:pStyle w:val="7"/>
        <w:spacing w:line="360" w:lineRule="auto"/>
      </w:pPr>
    </w:p>
    <w:p w14:paraId="0583AB8F">
      <w:pPr>
        <w:pStyle w:val="7"/>
        <w:spacing w:line="360" w:lineRule="auto"/>
      </w:pPr>
      <w:r>
        <w:t>Lototska Kh. V. The national and cultural component in the semantics of toponymic names of relief: linguistic and methodological aspects. Master’s qualification thesis in the specialty 014 Secondary education. Ternopil: Ternopil Volodymyr Hnatiuk national pedagogical university, 2025. 75 p.</w:t>
      </w:r>
    </w:p>
    <w:p w14:paraId="75F268F1">
      <w:pPr>
        <w:pStyle w:val="7"/>
        <w:spacing w:line="360" w:lineRule="auto"/>
      </w:pPr>
    </w:p>
    <w:p w14:paraId="489F86F3">
      <w:pPr>
        <w:pStyle w:val="7"/>
        <w:spacing w:line="360" w:lineRule="auto"/>
      </w:pPr>
      <w:r>
        <w:t>The qualification thesis is devoted to the analysis of Ukrainian paremias containing names of relief elements (field, forest, mountain) in order to identify their universal and nationally specific cultural meanings. The relevance of the study is determined by the growing scholarly interest in the linguistic worldview and the interaction between language and culture.</w:t>
      </w:r>
    </w:p>
    <w:p w14:paraId="7415139A">
      <w:pPr>
        <w:pStyle w:val="7"/>
        <w:spacing w:line="360" w:lineRule="auto"/>
      </w:pPr>
    </w:p>
    <w:p w14:paraId="6829CC5D">
      <w:pPr>
        <w:pStyle w:val="7"/>
        <w:spacing w:line="360" w:lineRule="auto"/>
      </w:pPr>
      <w:r>
        <w:t>The research examines 427 paremias and identifies their structural-semantic features and cultural models that reflect Ukrainians’ perceptions of the natural environment. The study employs descriptive, classificatory, componential, and conceptual analysis, as well as comparative and quantitative methods. Methodological recommendations are proposed regarding the use of the research material in teaching the Ukrainian language, particularly in courses on onomastics and linguistic and cultural studies.</w:t>
      </w:r>
    </w:p>
    <w:p w14:paraId="50B689ED">
      <w:pPr>
        <w:pStyle w:val="7"/>
        <w:spacing w:line="360" w:lineRule="auto"/>
      </w:pPr>
    </w:p>
    <w:p w14:paraId="291CB236">
      <w:pPr>
        <w:pStyle w:val="7"/>
        <w:spacing w:line="360" w:lineRule="auto"/>
      </w:pPr>
      <w:r>
        <w:rPr>
          <w:b/>
          <w:i/>
        </w:rPr>
        <w:t>Keywords:</w:t>
      </w:r>
      <w:r>
        <w:t xml:space="preserve"> paremias, relief elements, proverb, saying, riddle.</w:t>
      </w:r>
    </w:p>
    <w:sectPr>
      <w:footerReference r:id="rId5" w:type="default"/>
      <w:type w:val="continuous"/>
      <w:pgSz w:w="11910" w:h="16840"/>
      <w:pgMar w:top="1134" w:right="1134" w:bottom="1134" w:left="1701" w:header="61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1222204"/>
      <w:docPartObj>
        <w:docPartGallery w:val="AutoText"/>
      </w:docPartObj>
    </w:sdtPr>
    <w:sdtEndPr>
      <w:rPr>
        <w:sz w:val="28"/>
        <w:szCs w:val="28"/>
      </w:rPr>
    </w:sdtEndPr>
    <w:sdtContent>
      <w:p w14:paraId="6DC5BF9D">
        <w:pPr>
          <w:pStyle w:val="8"/>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ru-RU"/>
          </w:rPr>
          <w:t>2</w:t>
        </w:r>
        <w:r>
          <w:rPr>
            <w:sz w:val="28"/>
            <w:szCs w:val="28"/>
          </w:rPr>
          <w:fldChar w:fldCharType="end"/>
        </w:r>
      </w:p>
    </w:sdtContent>
  </w:sdt>
  <w:p w14:paraId="7975A05B">
    <w:pPr>
      <w:pStyle w:val="8"/>
    </w:pPr>
  </w:p>
  <w:p w14:paraId="75969AFB">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9CD"/>
    <w:rsid w:val="00005F3B"/>
    <w:rsid w:val="00007704"/>
    <w:rsid w:val="00013013"/>
    <w:rsid w:val="00020697"/>
    <w:rsid w:val="000254FC"/>
    <w:rsid w:val="00035A4A"/>
    <w:rsid w:val="00037BA6"/>
    <w:rsid w:val="0004347D"/>
    <w:rsid w:val="0006452B"/>
    <w:rsid w:val="0006529F"/>
    <w:rsid w:val="00066A05"/>
    <w:rsid w:val="00081560"/>
    <w:rsid w:val="000928E7"/>
    <w:rsid w:val="000A27D7"/>
    <w:rsid w:val="000A6CC3"/>
    <w:rsid w:val="000B1DC8"/>
    <w:rsid w:val="000B744D"/>
    <w:rsid w:val="000C5EA0"/>
    <w:rsid w:val="000D0280"/>
    <w:rsid w:val="000D0A73"/>
    <w:rsid w:val="000D183E"/>
    <w:rsid w:val="000D412E"/>
    <w:rsid w:val="000F37CB"/>
    <w:rsid w:val="000F3C79"/>
    <w:rsid w:val="00104179"/>
    <w:rsid w:val="0010493F"/>
    <w:rsid w:val="001203A0"/>
    <w:rsid w:val="0012697E"/>
    <w:rsid w:val="00132E46"/>
    <w:rsid w:val="00152697"/>
    <w:rsid w:val="001528AF"/>
    <w:rsid w:val="001639DD"/>
    <w:rsid w:val="00166443"/>
    <w:rsid w:val="00174749"/>
    <w:rsid w:val="00177C21"/>
    <w:rsid w:val="00183DFE"/>
    <w:rsid w:val="00185609"/>
    <w:rsid w:val="00194417"/>
    <w:rsid w:val="00196842"/>
    <w:rsid w:val="001A1587"/>
    <w:rsid w:val="001A5025"/>
    <w:rsid w:val="001B23E3"/>
    <w:rsid w:val="001B47DA"/>
    <w:rsid w:val="001B5B4D"/>
    <w:rsid w:val="001D172E"/>
    <w:rsid w:val="001D2B77"/>
    <w:rsid w:val="001E3930"/>
    <w:rsid w:val="001F1BC7"/>
    <w:rsid w:val="00203053"/>
    <w:rsid w:val="0020769D"/>
    <w:rsid w:val="0021329A"/>
    <w:rsid w:val="00216E45"/>
    <w:rsid w:val="0022735B"/>
    <w:rsid w:val="00230044"/>
    <w:rsid w:val="00234374"/>
    <w:rsid w:val="00237E29"/>
    <w:rsid w:val="00241178"/>
    <w:rsid w:val="00242B90"/>
    <w:rsid w:val="00257462"/>
    <w:rsid w:val="00264154"/>
    <w:rsid w:val="00283CC6"/>
    <w:rsid w:val="00284EE0"/>
    <w:rsid w:val="0028717B"/>
    <w:rsid w:val="002875C1"/>
    <w:rsid w:val="002A370D"/>
    <w:rsid w:val="002A5507"/>
    <w:rsid w:val="002B1691"/>
    <w:rsid w:val="002B2530"/>
    <w:rsid w:val="002B5339"/>
    <w:rsid w:val="002B58A2"/>
    <w:rsid w:val="002B7454"/>
    <w:rsid w:val="002C4F48"/>
    <w:rsid w:val="002C5183"/>
    <w:rsid w:val="002D1F7F"/>
    <w:rsid w:val="002D4052"/>
    <w:rsid w:val="002E08E3"/>
    <w:rsid w:val="002E2F2D"/>
    <w:rsid w:val="002F0178"/>
    <w:rsid w:val="002F0DF4"/>
    <w:rsid w:val="002F0E75"/>
    <w:rsid w:val="002F12A4"/>
    <w:rsid w:val="002F1C42"/>
    <w:rsid w:val="003019B0"/>
    <w:rsid w:val="003046C8"/>
    <w:rsid w:val="003059C6"/>
    <w:rsid w:val="003065FA"/>
    <w:rsid w:val="00313ABA"/>
    <w:rsid w:val="00316194"/>
    <w:rsid w:val="003264B4"/>
    <w:rsid w:val="00337226"/>
    <w:rsid w:val="003472E5"/>
    <w:rsid w:val="0037494B"/>
    <w:rsid w:val="00377140"/>
    <w:rsid w:val="00381D64"/>
    <w:rsid w:val="00386BB4"/>
    <w:rsid w:val="00390D8A"/>
    <w:rsid w:val="003A0300"/>
    <w:rsid w:val="003A4CB7"/>
    <w:rsid w:val="003B1655"/>
    <w:rsid w:val="003C00F8"/>
    <w:rsid w:val="003C3DA3"/>
    <w:rsid w:val="003D1CA1"/>
    <w:rsid w:val="003D4284"/>
    <w:rsid w:val="003E41AF"/>
    <w:rsid w:val="003E4C40"/>
    <w:rsid w:val="003E5F88"/>
    <w:rsid w:val="003F2E0F"/>
    <w:rsid w:val="003F6055"/>
    <w:rsid w:val="003F6EFF"/>
    <w:rsid w:val="003F7EC1"/>
    <w:rsid w:val="00401E1A"/>
    <w:rsid w:val="004044C1"/>
    <w:rsid w:val="00414C2B"/>
    <w:rsid w:val="004158FB"/>
    <w:rsid w:val="004274BD"/>
    <w:rsid w:val="00436EF2"/>
    <w:rsid w:val="00457274"/>
    <w:rsid w:val="00460011"/>
    <w:rsid w:val="004762B4"/>
    <w:rsid w:val="004826D4"/>
    <w:rsid w:val="00483B21"/>
    <w:rsid w:val="00493F61"/>
    <w:rsid w:val="004A6717"/>
    <w:rsid w:val="004A6D01"/>
    <w:rsid w:val="004B77A4"/>
    <w:rsid w:val="004C2266"/>
    <w:rsid w:val="004C38FA"/>
    <w:rsid w:val="004D1548"/>
    <w:rsid w:val="004D643E"/>
    <w:rsid w:val="004D7403"/>
    <w:rsid w:val="004E16DF"/>
    <w:rsid w:val="004E7CEA"/>
    <w:rsid w:val="00500618"/>
    <w:rsid w:val="00513557"/>
    <w:rsid w:val="00520433"/>
    <w:rsid w:val="005230F5"/>
    <w:rsid w:val="00523CF2"/>
    <w:rsid w:val="00527E1B"/>
    <w:rsid w:val="0054484C"/>
    <w:rsid w:val="0055016D"/>
    <w:rsid w:val="00555B8E"/>
    <w:rsid w:val="00565C54"/>
    <w:rsid w:val="0057712B"/>
    <w:rsid w:val="00584128"/>
    <w:rsid w:val="00592081"/>
    <w:rsid w:val="00593BA0"/>
    <w:rsid w:val="005A4E6B"/>
    <w:rsid w:val="005A5ED1"/>
    <w:rsid w:val="005A5F66"/>
    <w:rsid w:val="005B5AD1"/>
    <w:rsid w:val="005C58BC"/>
    <w:rsid w:val="005D07DD"/>
    <w:rsid w:val="005D1217"/>
    <w:rsid w:val="005D387D"/>
    <w:rsid w:val="005D45F0"/>
    <w:rsid w:val="005D5FEB"/>
    <w:rsid w:val="005D6C77"/>
    <w:rsid w:val="005E693B"/>
    <w:rsid w:val="005E7F7E"/>
    <w:rsid w:val="005F4B19"/>
    <w:rsid w:val="005F675E"/>
    <w:rsid w:val="00601F15"/>
    <w:rsid w:val="00612603"/>
    <w:rsid w:val="0062249D"/>
    <w:rsid w:val="00650DB6"/>
    <w:rsid w:val="00650EB2"/>
    <w:rsid w:val="00654B94"/>
    <w:rsid w:val="00670D88"/>
    <w:rsid w:val="0067530F"/>
    <w:rsid w:val="006826F0"/>
    <w:rsid w:val="00682D1C"/>
    <w:rsid w:val="0069715B"/>
    <w:rsid w:val="006A0078"/>
    <w:rsid w:val="006A4811"/>
    <w:rsid w:val="006B55FC"/>
    <w:rsid w:val="006C6915"/>
    <w:rsid w:val="006F0866"/>
    <w:rsid w:val="006F2547"/>
    <w:rsid w:val="006F7C30"/>
    <w:rsid w:val="007021B4"/>
    <w:rsid w:val="0072636A"/>
    <w:rsid w:val="00733CA2"/>
    <w:rsid w:val="0074123B"/>
    <w:rsid w:val="00751E32"/>
    <w:rsid w:val="0079644D"/>
    <w:rsid w:val="007A688F"/>
    <w:rsid w:val="007B38D5"/>
    <w:rsid w:val="007C0F06"/>
    <w:rsid w:val="007C327E"/>
    <w:rsid w:val="007D6046"/>
    <w:rsid w:val="007F08B3"/>
    <w:rsid w:val="0080446E"/>
    <w:rsid w:val="00805856"/>
    <w:rsid w:val="00806C75"/>
    <w:rsid w:val="00821E59"/>
    <w:rsid w:val="0082419D"/>
    <w:rsid w:val="0082466F"/>
    <w:rsid w:val="008266D7"/>
    <w:rsid w:val="00830C9F"/>
    <w:rsid w:val="008314FC"/>
    <w:rsid w:val="0083496F"/>
    <w:rsid w:val="00844CA0"/>
    <w:rsid w:val="00855FFC"/>
    <w:rsid w:val="008709CA"/>
    <w:rsid w:val="008715FB"/>
    <w:rsid w:val="00873CEE"/>
    <w:rsid w:val="00880E84"/>
    <w:rsid w:val="0088243C"/>
    <w:rsid w:val="00882A9C"/>
    <w:rsid w:val="00886E27"/>
    <w:rsid w:val="00891F8F"/>
    <w:rsid w:val="00892CCB"/>
    <w:rsid w:val="00897B69"/>
    <w:rsid w:val="00897C11"/>
    <w:rsid w:val="008A15AB"/>
    <w:rsid w:val="008A6FA7"/>
    <w:rsid w:val="008B40D8"/>
    <w:rsid w:val="008B4667"/>
    <w:rsid w:val="008C270F"/>
    <w:rsid w:val="008D2AB1"/>
    <w:rsid w:val="008D35E5"/>
    <w:rsid w:val="008D713E"/>
    <w:rsid w:val="008F5497"/>
    <w:rsid w:val="00901170"/>
    <w:rsid w:val="009131AF"/>
    <w:rsid w:val="00925A3A"/>
    <w:rsid w:val="00932069"/>
    <w:rsid w:val="0093378B"/>
    <w:rsid w:val="0095271B"/>
    <w:rsid w:val="00955066"/>
    <w:rsid w:val="00963CB2"/>
    <w:rsid w:val="009716D4"/>
    <w:rsid w:val="00976DB8"/>
    <w:rsid w:val="009815EF"/>
    <w:rsid w:val="00981940"/>
    <w:rsid w:val="00990358"/>
    <w:rsid w:val="009A0512"/>
    <w:rsid w:val="009A409D"/>
    <w:rsid w:val="009A55B4"/>
    <w:rsid w:val="009B4161"/>
    <w:rsid w:val="009C3288"/>
    <w:rsid w:val="009D5BF8"/>
    <w:rsid w:val="009E279B"/>
    <w:rsid w:val="009E5FB9"/>
    <w:rsid w:val="009F1036"/>
    <w:rsid w:val="00A01469"/>
    <w:rsid w:val="00A11871"/>
    <w:rsid w:val="00A162EA"/>
    <w:rsid w:val="00A21F74"/>
    <w:rsid w:val="00A249CD"/>
    <w:rsid w:val="00A30722"/>
    <w:rsid w:val="00A4561D"/>
    <w:rsid w:val="00A4737A"/>
    <w:rsid w:val="00A57BAD"/>
    <w:rsid w:val="00A65242"/>
    <w:rsid w:val="00A74DC1"/>
    <w:rsid w:val="00A91A97"/>
    <w:rsid w:val="00AA0BC4"/>
    <w:rsid w:val="00AA4B8A"/>
    <w:rsid w:val="00AB4662"/>
    <w:rsid w:val="00AB783A"/>
    <w:rsid w:val="00AD5E60"/>
    <w:rsid w:val="00AE0951"/>
    <w:rsid w:val="00AE2A3D"/>
    <w:rsid w:val="00AF3D45"/>
    <w:rsid w:val="00B006B3"/>
    <w:rsid w:val="00B01E16"/>
    <w:rsid w:val="00B03904"/>
    <w:rsid w:val="00B20700"/>
    <w:rsid w:val="00B35F98"/>
    <w:rsid w:val="00B362EB"/>
    <w:rsid w:val="00B43091"/>
    <w:rsid w:val="00B56231"/>
    <w:rsid w:val="00B567ED"/>
    <w:rsid w:val="00B604BF"/>
    <w:rsid w:val="00B631D1"/>
    <w:rsid w:val="00B738AC"/>
    <w:rsid w:val="00B85268"/>
    <w:rsid w:val="00B9316B"/>
    <w:rsid w:val="00BA6CEC"/>
    <w:rsid w:val="00BC2764"/>
    <w:rsid w:val="00BC3F3C"/>
    <w:rsid w:val="00BC4A0D"/>
    <w:rsid w:val="00BC627D"/>
    <w:rsid w:val="00BD2D93"/>
    <w:rsid w:val="00BD5CBD"/>
    <w:rsid w:val="00BE48CD"/>
    <w:rsid w:val="00BE5F2F"/>
    <w:rsid w:val="00BE6CD5"/>
    <w:rsid w:val="00BF1B8B"/>
    <w:rsid w:val="00C065FD"/>
    <w:rsid w:val="00C10607"/>
    <w:rsid w:val="00C10AFD"/>
    <w:rsid w:val="00C13A1C"/>
    <w:rsid w:val="00C13B13"/>
    <w:rsid w:val="00C14193"/>
    <w:rsid w:val="00C14871"/>
    <w:rsid w:val="00C20D11"/>
    <w:rsid w:val="00C21009"/>
    <w:rsid w:val="00C24439"/>
    <w:rsid w:val="00C27FAB"/>
    <w:rsid w:val="00C51A2B"/>
    <w:rsid w:val="00C5511F"/>
    <w:rsid w:val="00C55CD1"/>
    <w:rsid w:val="00C61673"/>
    <w:rsid w:val="00C64F18"/>
    <w:rsid w:val="00C67FA6"/>
    <w:rsid w:val="00C7101E"/>
    <w:rsid w:val="00C74EB3"/>
    <w:rsid w:val="00C83EDA"/>
    <w:rsid w:val="00C9016B"/>
    <w:rsid w:val="00CA4E9E"/>
    <w:rsid w:val="00CA6604"/>
    <w:rsid w:val="00CB650D"/>
    <w:rsid w:val="00CC2550"/>
    <w:rsid w:val="00CE567C"/>
    <w:rsid w:val="00CF65E7"/>
    <w:rsid w:val="00D17991"/>
    <w:rsid w:val="00D228E9"/>
    <w:rsid w:val="00D32D8A"/>
    <w:rsid w:val="00D35858"/>
    <w:rsid w:val="00D441C4"/>
    <w:rsid w:val="00D44A45"/>
    <w:rsid w:val="00D5111A"/>
    <w:rsid w:val="00D517F5"/>
    <w:rsid w:val="00D665D1"/>
    <w:rsid w:val="00D8442F"/>
    <w:rsid w:val="00D95135"/>
    <w:rsid w:val="00DA48B6"/>
    <w:rsid w:val="00DA5267"/>
    <w:rsid w:val="00DB2907"/>
    <w:rsid w:val="00DC06F8"/>
    <w:rsid w:val="00DC2342"/>
    <w:rsid w:val="00DD52C6"/>
    <w:rsid w:val="00DE395C"/>
    <w:rsid w:val="00DE6BE1"/>
    <w:rsid w:val="00DE7B29"/>
    <w:rsid w:val="00E00CAF"/>
    <w:rsid w:val="00E036BB"/>
    <w:rsid w:val="00E05577"/>
    <w:rsid w:val="00E15A33"/>
    <w:rsid w:val="00E25B28"/>
    <w:rsid w:val="00E27135"/>
    <w:rsid w:val="00E33C39"/>
    <w:rsid w:val="00E458BD"/>
    <w:rsid w:val="00E54993"/>
    <w:rsid w:val="00E81BC0"/>
    <w:rsid w:val="00E929F3"/>
    <w:rsid w:val="00E94D49"/>
    <w:rsid w:val="00EA2BE9"/>
    <w:rsid w:val="00EA3E42"/>
    <w:rsid w:val="00EA53C6"/>
    <w:rsid w:val="00EB314D"/>
    <w:rsid w:val="00EB4129"/>
    <w:rsid w:val="00EB46A4"/>
    <w:rsid w:val="00EC418D"/>
    <w:rsid w:val="00EC4F32"/>
    <w:rsid w:val="00ED309C"/>
    <w:rsid w:val="00F0603A"/>
    <w:rsid w:val="00F10F3B"/>
    <w:rsid w:val="00F1244B"/>
    <w:rsid w:val="00F15B34"/>
    <w:rsid w:val="00F17565"/>
    <w:rsid w:val="00F404EA"/>
    <w:rsid w:val="00F57CF7"/>
    <w:rsid w:val="00F6258A"/>
    <w:rsid w:val="00F6444A"/>
    <w:rsid w:val="00F647F2"/>
    <w:rsid w:val="00F64CB4"/>
    <w:rsid w:val="00F77DA0"/>
    <w:rsid w:val="00F817F5"/>
    <w:rsid w:val="00F82871"/>
    <w:rsid w:val="00F927AA"/>
    <w:rsid w:val="00FA6D2D"/>
    <w:rsid w:val="00FB3192"/>
    <w:rsid w:val="00FB5441"/>
    <w:rsid w:val="00FB7319"/>
    <w:rsid w:val="00FB7ED3"/>
    <w:rsid w:val="00FC3E67"/>
    <w:rsid w:val="00FC5B73"/>
    <w:rsid w:val="00FC5DC1"/>
    <w:rsid w:val="00FC613F"/>
    <w:rsid w:val="00FF58D5"/>
    <w:rsid w:val="00FF75B1"/>
    <w:rsid w:val="448C7CFD"/>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uk-UA" w:eastAsia="en-US" w:bidi="ar-SA"/>
    </w:rPr>
  </w:style>
  <w:style w:type="paragraph" w:styleId="2">
    <w:name w:val="heading 1"/>
    <w:basedOn w:val="1"/>
    <w:link w:val="12"/>
    <w:qFormat/>
    <w:uiPriority w:val="1"/>
    <w:pPr>
      <w:spacing w:before="279"/>
      <w:ind w:left="117" w:right="407"/>
      <w:jc w:val="center"/>
      <w:outlineLvl w:val="0"/>
    </w:pPr>
    <w:rPr>
      <w:b/>
      <w:bCs/>
      <w:sz w:val="28"/>
      <w:szCs w:val="28"/>
    </w:rPr>
  </w:style>
  <w:style w:type="paragraph" w:styleId="3">
    <w:name w:val="heading 2"/>
    <w:basedOn w:val="1"/>
    <w:link w:val="13"/>
    <w:qFormat/>
    <w:uiPriority w:val="1"/>
    <w:pPr>
      <w:ind w:left="140" w:firstLine="565"/>
      <w:jc w:val="both"/>
      <w:outlineLvl w:val="1"/>
    </w:pPr>
    <w:rPr>
      <w:b/>
      <w:bCs/>
      <w:sz w:val="28"/>
      <w:szCs w:val="28"/>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1"/>
    <w:semiHidden/>
    <w:unhideWhenUsed/>
    <w:uiPriority w:val="99"/>
    <w:rPr>
      <w:rFonts w:ascii="Tahoma" w:hAnsi="Tahoma" w:cs="Tahoma"/>
      <w:sz w:val="16"/>
      <w:szCs w:val="16"/>
    </w:rPr>
  </w:style>
  <w:style w:type="paragraph" w:styleId="7">
    <w:name w:val="Body Text"/>
    <w:basedOn w:val="1"/>
    <w:link w:val="15"/>
    <w:qFormat/>
    <w:uiPriority w:val="1"/>
    <w:pPr>
      <w:ind w:left="140" w:firstLine="565"/>
      <w:jc w:val="both"/>
    </w:pPr>
    <w:rPr>
      <w:sz w:val="28"/>
      <w:szCs w:val="28"/>
    </w:rPr>
  </w:style>
  <w:style w:type="paragraph" w:styleId="8">
    <w:name w:val="footer"/>
    <w:basedOn w:val="1"/>
    <w:link w:val="18"/>
    <w:unhideWhenUsed/>
    <w:uiPriority w:val="99"/>
    <w:pPr>
      <w:tabs>
        <w:tab w:val="center" w:pos="4819"/>
        <w:tab w:val="right" w:pos="9639"/>
      </w:tabs>
    </w:pPr>
  </w:style>
  <w:style w:type="paragraph" w:styleId="9">
    <w:name w:val="header"/>
    <w:basedOn w:val="1"/>
    <w:link w:val="17"/>
    <w:unhideWhenUsed/>
    <w:uiPriority w:val="99"/>
    <w:pPr>
      <w:tabs>
        <w:tab w:val="center" w:pos="4819"/>
        <w:tab w:val="right" w:pos="9639"/>
      </w:tabs>
    </w:pPr>
  </w:style>
  <w:style w:type="character" w:styleId="10">
    <w:name w:val="Hyperlink"/>
    <w:basedOn w:val="4"/>
    <w:unhideWhenUsed/>
    <w:uiPriority w:val="99"/>
    <w:rPr>
      <w:color w:val="0000FF" w:themeColor="hyperlink"/>
      <w:u w:val="single"/>
      <w14:textFill>
        <w14:solidFill>
          <w14:schemeClr w14:val="hlink"/>
        </w14:solidFill>
      </w14:textFill>
    </w:rPr>
  </w:style>
  <w:style w:type="table" w:styleId="11">
    <w:name w:val="Table Grid"/>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Заголовок 1 Знак"/>
    <w:basedOn w:val="4"/>
    <w:link w:val="2"/>
    <w:uiPriority w:val="1"/>
    <w:rPr>
      <w:rFonts w:ascii="Times New Roman" w:hAnsi="Times New Roman" w:eastAsia="Times New Roman" w:cs="Times New Roman"/>
      <w:b/>
      <w:bCs/>
      <w:sz w:val="28"/>
      <w:szCs w:val="28"/>
    </w:rPr>
  </w:style>
  <w:style w:type="character" w:customStyle="1" w:styleId="13">
    <w:name w:val="Заголовок 2 Знак"/>
    <w:basedOn w:val="4"/>
    <w:link w:val="3"/>
    <w:uiPriority w:val="1"/>
    <w:rPr>
      <w:rFonts w:ascii="Times New Roman" w:hAnsi="Times New Roman" w:eastAsia="Times New Roman" w:cs="Times New Roman"/>
      <w:b/>
      <w:bCs/>
      <w:sz w:val="28"/>
      <w:szCs w:val="28"/>
    </w:rPr>
  </w:style>
  <w:style w:type="table" w:customStyle="1" w:styleId="14">
    <w:name w:val="Table Normal1"/>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15">
    <w:name w:val="Основной текст Знак"/>
    <w:basedOn w:val="4"/>
    <w:link w:val="7"/>
    <w:uiPriority w:val="1"/>
    <w:rPr>
      <w:rFonts w:ascii="Times New Roman" w:hAnsi="Times New Roman" w:eastAsia="Times New Roman" w:cs="Times New Roman"/>
      <w:sz w:val="28"/>
      <w:szCs w:val="28"/>
    </w:rPr>
  </w:style>
  <w:style w:type="paragraph" w:customStyle="1" w:styleId="16">
    <w:name w:val="Table Paragraph"/>
    <w:basedOn w:val="1"/>
    <w:qFormat/>
    <w:uiPriority w:val="1"/>
    <w:pPr>
      <w:spacing w:before="1" w:line="254" w:lineRule="exact"/>
      <w:ind w:left="14"/>
      <w:jc w:val="center"/>
    </w:pPr>
  </w:style>
  <w:style w:type="character" w:customStyle="1" w:styleId="17">
    <w:name w:val="Верхний колонтитул Знак"/>
    <w:basedOn w:val="4"/>
    <w:link w:val="9"/>
    <w:uiPriority w:val="99"/>
    <w:rPr>
      <w:rFonts w:ascii="Times New Roman" w:hAnsi="Times New Roman" w:eastAsia="Times New Roman" w:cs="Times New Roman"/>
    </w:rPr>
  </w:style>
  <w:style w:type="character" w:customStyle="1" w:styleId="18">
    <w:name w:val="Нижний колонтитул Знак"/>
    <w:basedOn w:val="4"/>
    <w:link w:val="8"/>
    <w:uiPriority w:val="99"/>
    <w:rPr>
      <w:rFonts w:ascii="Times New Roman" w:hAnsi="Times New Roman" w:eastAsia="Times New Roman" w:cs="Times New Roman"/>
    </w:rPr>
  </w:style>
  <w:style w:type="paragraph" w:styleId="19">
    <w:name w:val="List Paragraph"/>
    <w:basedOn w:val="1"/>
    <w:qFormat/>
    <w:uiPriority w:val="1"/>
    <w:pPr>
      <w:ind w:left="140" w:firstLine="565"/>
      <w:jc w:val="both"/>
    </w:pPr>
  </w:style>
  <w:style w:type="character" w:customStyle="1" w:styleId="20">
    <w:name w:val="css-96zuhp-word-diff"/>
    <w:basedOn w:val="4"/>
    <w:uiPriority w:val="0"/>
  </w:style>
  <w:style w:type="character" w:customStyle="1" w:styleId="21">
    <w:name w:val="Текст выноски Знак"/>
    <w:basedOn w:val="4"/>
    <w:link w:val="6"/>
    <w:semiHidden/>
    <w:uiPriority w:val="99"/>
    <w:rPr>
      <w:rFonts w:ascii="Tahoma" w:hAnsi="Tahoma" w:eastAsia="Times New Roman"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61A50-4BE2-483D-BB7D-06A6F766DCE0}">
  <ds:schemaRefs/>
</ds:datastoreItem>
</file>

<file path=docProps/app.xml><?xml version="1.0" encoding="utf-8"?>
<Properties xmlns="http://schemas.openxmlformats.org/officeDocument/2006/extended-properties" xmlns:vt="http://schemas.openxmlformats.org/officeDocument/2006/docPropsVTypes">
  <Template>Normal</Template>
  <Pages>2</Pages>
  <Words>1549</Words>
  <Characters>884</Characters>
  <Lines>7</Lines>
  <Paragraphs>4</Paragraphs>
  <TotalTime>2</TotalTime>
  <ScaleCrop>false</ScaleCrop>
  <LinksUpToDate>false</LinksUpToDate>
  <CharactersWithSpaces>2429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2025-12-17T19:45:00Z</dcterms:created>
  <dc:creator>Roksolana</dc:creator>
  <cp:lastModifiedBy>Lenovo</cp:lastModifiedBy>
  <cp:lastPrinted>2025-12-11T19:08:00Z</cp:lastPrinted>
  <dcterms:modified xsi:type="dcterms:W3CDTF">2025-12-17T21:32:03Z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4E96AEB4C8654C9EA2B05C6DBC8F9C47_13</vt:lpwstr>
  </property>
</Properties>
</file>