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C6" w:rsidRDefault="00CF73C6" w:rsidP="000C1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CA220E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CF73C6" w:rsidRPr="00523620" w:rsidRDefault="00CF73C6" w:rsidP="000C1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73C6" w:rsidRPr="00C42C0B" w:rsidRDefault="00CF73C6" w:rsidP="00930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2C0B">
        <w:rPr>
          <w:rFonts w:ascii="Times New Roman" w:hAnsi="Times New Roman"/>
          <w:b/>
          <w:bCs/>
          <w:sz w:val="28"/>
          <w:szCs w:val="28"/>
          <w:lang w:val="uk-UA"/>
        </w:rPr>
        <w:t>Долінська</w:t>
      </w:r>
      <w:proofErr w:type="spellEnd"/>
      <w:r w:rsidRPr="00C42C0B">
        <w:rPr>
          <w:rFonts w:ascii="Times New Roman" w:hAnsi="Times New Roman"/>
          <w:b/>
          <w:bCs/>
          <w:sz w:val="28"/>
          <w:szCs w:val="28"/>
          <w:lang w:val="uk-UA"/>
        </w:rPr>
        <w:t xml:space="preserve"> Л. П</w:t>
      </w:r>
      <w:r w:rsidRPr="00C42C0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C42C0B">
        <w:rPr>
          <w:rFonts w:ascii="Times New Roman" w:hAnsi="Times New Roman"/>
          <w:bCs/>
          <w:sz w:val="28"/>
          <w:szCs w:val="28"/>
          <w:lang w:val="uk-UA"/>
        </w:rPr>
        <w:t>Розвиток літературно-творчих здібностей старшокласників під час вивчення патріотичної лірики</w:t>
      </w:r>
      <w:r w:rsidRPr="00C42C0B">
        <w:rPr>
          <w:rFonts w:ascii="Times New Roman" w:hAnsi="Times New Roman"/>
          <w:sz w:val="28"/>
          <w:szCs w:val="28"/>
          <w:lang w:val="uk-UA"/>
        </w:rPr>
        <w:t xml:space="preserve">: кваліфікаційна робота на здобуття освітнього ступеня «магістр» зі спеціальності 014 Середня освіта. Тернопіль: ТНПУ, 2025.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C42C0B">
        <w:rPr>
          <w:rFonts w:ascii="Times New Roman" w:hAnsi="Times New Roman"/>
          <w:sz w:val="28"/>
          <w:szCs w:val="28"/>
          <w:lang w:val="uk-UA"/>
        </w:rPr>
        <w:t>4 с.</w:t>
      </w:r>
    </w:p>
    <w:p w:rsidR="00CF73C6" w:rsidRPr="00C42C0B" w:rsidRDefault="00CF73C6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73C6" w:rsidRPr="00C42C0B" w:rsidRDefault="00CF73C6" w:rsidP="00C42C0B">
      <w:pPr>
        <w:shd w:val="clear" w:color="auto" w:fill="FFFFFF"/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  <w:lang w:val="uk-UA"/>
        </w:rPr>
      </w:pPr>
      <w:r w:rsidRPr="00C42C0B">
        <w:rPr>
          <w:rFonts w:ascii="Times New Roman" w:hAnsi="Times New Roman"/>
          <w:sz w:val="28"/>
          <w:szCs w:val="28"/>
          <w:lang w:val="uk-UA"/>
        </w:rPr>
        <w:t xml:space="preserve">Кваліфікаційну роботу присвячено актуальній темі – розвитку </w:t>
      </w:r>
      <w:r w:rsidRPr="00C42C0B">
        <w:rPr>
          <w:rFonts w:ascii="Times New Roman" w:hAnsi="Times New Roman"/>
          <w:bCs/>
          <w:sz w:val="28"/>
          <w:szCs w:val="28"/>
          <w:lang w:val="uk-UA"/>
        </w:rPr>
        <w:t xml:space="preserve">літературно-творчих здібностей старшокласників під час вивчення патріотичної лірики.  У дослідженні </w:t>
      </w:r>
      <w:r w:rsidRPr="00C42C0B">
        <w:rPr>
          <w:rFonts w:ascii="Times New Roman" w:hAnsi="Times New Roman"/>
          <w:sz w:val="28"/>
          <w:szCs w:val="28"/>
          <w:lang w:val="uk-UA"/>
        </w:rPr>
        <w:t>розглянуто шляхи формування читацьких інтересів на основі технології розвитку читацької діяльності старшокласників у процесі вивчення української літератури. Запропоновано систему методів, прийомів, видів і форм навчальної діяльності, що ґрунтується на особливостях читацької діяльності. Описано власний педагогічний досвід щодо формування читацьких інтересів старшокласників.</w:t>
      </w:r>
    </w:p>
    <w:p w:rsidR="00CF73C6" w:rsidRPr="00C42C0B" w:rsidRDefault="00CF73C6" w:rsidP="00C42C0B">
      <w:pPr>
        <w:shd w:val="clear" w:color="auto" w:fill="FFFFFF"/>
        <w:spacing w:after="0" w:line="360" w:lineRule="auto"/>
        <w:ind w:firstLine="902"/>
        <w:jc w:val="both"/>
        <w:rPr>
          <w:rFonts w:ascii="Times New Roman" w:eastAsia="MS Mincho" w:hAnsi="Times New Roman"/>
          <w:sz w:val="28"/>
          <w:szCs w:val="28"/>
          <w:lang w:val="uk-UA" w:eastAsia="ja-JP"/>
        </w:rPr>
      </w:pPr>
    </w:p>
    <w:p w:rsidR="00CF73C6" w:rsidRPr="00C42C0B" w:rsidRDefault="00CF73C6" w:rsidP="00C42C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C0B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C42C0B">
        <w:rPr>
          <w:rFonts w:ascii="Times New Roman" w:hAnsi="Times New Roman"/>
          <w:sz w:val="28"/>
          <w:szCs w:val="28"/>
          <w:lang w:val="uk-UA"/>
        </w:rPr>
        <w:t xml:space="preserve"> літературно-творчі здібності, патріотична лірика, сучасна концепція літературної освіти, метод навчання, навчальний процес, урок позакласного читання, популяризація української літератури, читацькі інтереси, культура читання.</w:t>
      </w:r>
    </w:p>
    <w:p w:rsidR="00CF73C6" w:rsidRPr="002D652F" w:rsidRDefault="00CF73C6" w:rsidP="00C42C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73C6" w:rsidRDefault="00CF73C6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73C6" w:rsidRDefault="00CF73C6" w:rsidP="000C1D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7DA">
        <w:rPr>
          <w:rFonts w:ascii="Times New Roman" w:hAnsi="Times New Roman"/>
          <w:b/>
          <w:sz w:val="28"/>
          <w:szCs w:val="28"/>
          <w:lang w:val="uk-UA"/>
        </w:rPr>
        <w:t>ABSTRACT</w:t>
      </w:r>
    </w:p>
    <w:p w:rsidR="00CF73C6" w:rsidRDefault="00CF73C6" w:rsidP="000C1D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73C6" w:rsidRPr="00005E14" w:rsidRDefault="00CF73C6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5E14">
        <w:rPr>
          <w:rFonts w:ascii="Times New Roman" w:hAnsi="Times New Roman"/>
          <w:b/>
          <w:sz w:val="28"/>
          <w:szCs w:val="28"/>
          <w:lang w:val="uk-UA"/>
        </w:rPr>
        <w:t>Dolinska</w:t>
      </w:r>
      <w:proofErr w:type="spellEnd"/>
      <w:r w:rsidRPr="00005E14">
        <w:rPr>
          <w:rFonts w:ascii="Times New Roman" w:hAnsi="Times New Roman"/>
          <w:b/>
          <w:sz w:val="28"/>
          <w:szCs w:val="28"/>
          <w:lang w:val="uk-UA"/>
        </w:rPr>
        <w:t xml:space="preserve"> L. P.</w:t>
      </w:r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during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lyrics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qualifying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master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014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: TNPU, 2025.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005E14">
        <w:rPr>
          <w:rFonts w:ascii="Times New Roman" w:hAnsi="Times New Roman"/>
          <w:sz w:val="28"/>
          <w:szCs w:val="28"/>
          <w:lang w:val="uk-UA"/>
        </w:rPr>
        <w:t>4 p.</w:t>
      </w:r>
    </w:p>
    <w:p w:rsidR="00CF73C6" w:rsidRPr="00005E14" w:rsidRDefault="00CF73C6" w:rsidP="000C1D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73C6" w:rsidRPr="00005E14" w:rsidRDefault="00CF73C6" w:rsidP="00005E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devoted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topical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topic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during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lyrics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considers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ways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forming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interests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technology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developing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process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studying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. A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system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techniques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types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forms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proposed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peculiarities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Own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lastRenderedPageBreak/>
        <w:t>pedagogical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experience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forming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interests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described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>.</w:t>
      </w:r>
    </w:p>
    <w:p w:rsidR="00CF73C6" w:rsidRPr="00005E14" w:rsidRDefault="00CF73C6" w:rsidP="00005E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5E14">
        <w:rPr>
          <w:rFonts w:ascii="Times New Roman" w:hAnsi="Times New Roman"/>
          <w:b/>
          <w:sz w:val="28"/>
          <w:szCs w:val="28"/>
          <w:lang w:val="uk-UA"/>
        </w:rPr>
        <w:t>Keywords</w:t>
      </w:r>
      <w:proofErr w:type="spellEnd"/>
      <w:r w:rsidRPr="00005E14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lyrics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concept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teaching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process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extracurricular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lesson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popularization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interests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5E14">
        <w:rPr>
          <w:rFonts w:ascii="Times New Roman" w:hAnsi="Times New Roman"/>
          <w:sz w:val="28"/>
          <w:szCs w:val="28"/>
          <w:lang w:val="uk-UA"/>
        </w:rPr>
        <w:t>culture</w:t>
      </w:r>
      <w:proofErr w:type="spellEnd"/>
      <w:r w:rsidRPr="00005E14">
        <w:rPr>
          <w:rFonts w:ascii="Times New Roman" w:hAnsi="Times New Roman"/>
          <w:sz w:val="28"/>
          <w:szCs w:val="28"/>
          <w:lang w:val="uk-UA"/>
        </w:rPr>
        <w:t>.</w:t>
      </w:r>
    </w:p>
    <w:sectPr w:rsidR="00CF73C6" w:rsidRPr="00005E14" w:rsidSect="003E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47"/>
    <w:rsid w:val="00005E14"/>
    <w:rsid w:val="000357BF"/>
    <w:rsid w:val="000411CA"/>
    <w:rsid w:val="00047391"/>
    <w:rsid w:val="00062A32"/>
    <w:rsid w:val="000C1D45"/>
    <w:rsid w:val="000E5513"/>
    <w:rsid w:val="001455E4"/>
    <w:rsid w:val="00195336"/>
    <w:rsid w:val="00216447"/>
    <w:rsid w:val="00250D0A"/>
    <w:rsid w:val="002C36B9"/>
    <w:rsid w:val="002D652F"/>
    <w:rsid w:val="002E034D"/>
    <w:rsid w:val="002F26E1"/>
    <w:rsid w:val="00331959"/>
    <w:rsid w:val="0034254B"/>
    <w:rsid w:val="00363B5D"/>
    <w:rsid w:val="003756CC"/>
    <w:rsid w:val="00395FBA"/>
    <w:rsid w:val="003D2C55"/>
    <w:rsid w:val="003D51B1"/>
    <w:rsid w:val="003E629F"/>
    <w:rsid w:val="00443901"/>
    <w:rsid w:val="004B6CDC"/>
    <w:rsid w:val="004E29C7"/>
    <w:rsid w:val="00523620"/>
    <w:rsid w:val="00546E8F"/>
    <w:rsid w:val="00574253"/>
    <w:rsid w:val="005B08D8"/>
    <w:rsid w:val="005C74D3"/>
    <w:rsid w:val="005E3BA4"/>
    <w:rsid w:val="0062125B"/>
    <w:rsid w:val="006A5717"/>
    <w:rsid w:val="006C07DA"/>
    <w:rsid w:val="006F5D58"/>
    <w:rsid w:val="0073608D"/>
    <w:rsid w:val="00767E50"/>
    <w:rsid w:val="007D70FC"/>
    <w:rsid w:val="007F556B"/>
    <w:rsid w:val="007F66FF"/>
    <w:rsid w:val="00831F71"/>
    <w:rsid w:val="008464B5"/>
    <w:rsid w:val="00852553"/>
    <w:rsid w:val="00930400"/>
    <w:rsid w:val="009557B0"/>
    <w:rsid w:val="009B0BC2"/>
    <w:rsid w:val="00A22A2F"/>
    <w:rsid w:val="00A45184"/>
    <w:rsid w:val="00A7557D"/>
    <w:rsid w:val="00AA1040"/>
    <w:rsid w:val="00B00789"/>
    <w:rsid w:val="00B3673E"/>
    <w:rsid w:val="00BE2B37"/>
    <w:rsid w:val="00C422C4"/>
    <w:rsid w:val="00C42C0B"/>
    <w:rsid w:val="00CA220E"/>
    <w:rsid w:val="00CA2245"/>
    <w:rsid w:val="00CF0AA7"/>
    <w:rsid w:val="00CF73C6"/>
    <w:rsid w:val="00D07212"/>
    <w:rsid w:val="00D57672"/>
    <w:rsid w:val="00DA180A"/>
    <w:rsid w:val="00DC7C81"/>
    <w:rsid w:val="00E02240"/>
    <w:rsid w:val="00E80871"/>
    <w:rsid w:val="00ED3881"/>
    <w:rsid w:val="00F06AE6"/>
    <w:rsid w:val="00F27583"/>
    <w:rsid w:val="00F6796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15970A-316D-44D3-BB3B-CDBB6320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9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2A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1350</Words>
  <Characters>771</Characters>
  <Application>Microsoft Office Word</Application>
  <DocSecurity>0</DocSecurity>
  <Lines>6</Lines>
  <Paragraphs>4</Paragraphs>
  <ScaleCrop>false</ScaleCrop>
  <Company>Krokoz™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Solomia</cp:lastModifiedBy>
  <cp:revision>52</cp:revision>
  <cp:lastPrinted>2025-11-18T16:44:00Z</cp:lastPrinted>
  <dcterms:created xsi:type="dcterms:W3CDTF">2025-11-18T16:42:00Z</dcterms:created>
  <dcterms:modified xsi:type="dcterms:W3CDTF">2026-01-08T13:04:00Z</dcterms:modified>
</cp:coreProperties>
</file>