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C97B" w14:textId="77777777" w:rsidR="00BB209C" w:rsidRPr="001B7906" w:rsidRDefault="00BB209C" w:rsidP="00790A89">
      <w:pPr>
        <w:jc w:val="center"/>
        <w:rPr>
          <w:b/>
          <w:bCs/>
          <w:sz w:val="28"/>
          <w:szCs w:val="28"/>
        </w:rPr>
      </w:pPr>
      <w:r w:rsidRPr="001B7906">
        <w:rPr>
          <w:b/>
          <w:bCs/>
          <w:sz w:val="28"/>
          <w:szCs w:val="28"/>
        </w:rPr>
        <w:t>АНОТАЦІЯ</w:t>
      </w:r>
    </w:p>
    <w:p w14:paraId="55DB6B45" w14:textId="77777777" w:rsidR="00790A89" w:rsidRPr="000D135B" w:rsidRDefault="00790A89" w:rsidP="00790A89">
      <w:pPr>
        <w:ind w:firstLine="709"/>
        <w:jc w:val="both"/>
        <w:rPr>
          <w:color w:val="000000"/>
          <w:sz w:val="28"/>
          <w:szCs w:val="28"/>
        </w:rPr>
      </w:pPr>
      <w:r w:rsidRPr="00790A89">
        <w:rPr>
          <w:b/>
          <w:bCs/>
          <w:color w:val="000000"/>
          <w:sz w:val="28"/>
          <w:lang w:eastAsia="ru-RU"/>
        </w:rPr>
        <w:t>Кулакова Оксана Іванівна.</w:t>
      </w:r>
      <w:r w:rsidR="00F32C20" w:rsidRPr="00F32C20">
        <w:rPr>
          <w:b/>
          <w:color w:val="000000"/>
          <w:sz w:val="28"/>
          <w:szCs w:val="28"/>
        </w:rPr>
        <w:t xml:space="preserve"> </w:t>
      </w:r>
      <w:r w:rsidRPr="00790A89">
        <w:rPr>
          <w:b/>
          <w:color w:val="000000"/>
          <w:sz w:val="28"/>
          <w:szCs w:val="28"/>
        </w:rPr>
        <w:t>Формування мистецько-творчої компетентності старших дошкільників у закладах дошкільної освіти Німеччини</w:t>
      </w:r>
      <w:r w:rsidR="00F32C20" w:rsidRPr="00F32C20">
        <w:rPr>
          <w:b/>
          <w:color w:val="000000"/>
          <w:sz w:val="28"/>
          <w:szCs w:val="28"/>
        </w:rPr>
        <w:t>.</w:t>
      </w:r>
      <w:r w:rsidR="00F32C20">
        <w:rPr>
          <w:b/>
          <w:color w:val="000000"/>
          <w:sz w:val="28"/>
          <w:szCs w:val="28"/>
        </w:rPr>
        <w:t xml:space="preserve"> </w:t>
      </w:r>
      <w:r w:rsidRPr="00EF66E6">
        <w:rPr>
          <w:color w:val="000000"/>
          <w:sz w:val="28"/>
          <w:szCs w:val="28"/>
        </w:rPr>
        <w:t>Кваліфікаційн</w:t>
      </w:r>
      <w:r>
        <w:rPr>
          <w:color w:val="000000"/>
          <w:sz w:val="28"/>
          <w:szCs w:val="28"/>
        </w:rPr>
        <w:t xml:space="preserve">а </w:t>
      </w:r>
      <w:r w:rsidRPr="000D135B">
        <w:rPr>
          <w:color w:val="000000"/>
          <w:sz w:val="28"/>
          <w:szCs w:val="28"/>
        </w:rPr>
        <w:t xml:space="preserve">робота на здобуття освітнього ступеня </w:t>
      </w:r>
      <w:r>
        <w:rPr>
          <w:color w:val="000000"/>
          <w:sz w:val="28"/>
          <w:szCs w:val="28"/>
        </w:rPr>
        <w:t>«</w:t>
      </w:r>
      <w:r w:rsidRPr="000D135B">
        <w:rPr>
          <w:color w:val="000000"/>
          <w:sz w:val="28"/>
          <w:szCs w:val="28"/>
        </w:rPr>
        <w:t>магістр</w:t>
      </w:r>
      <w:r>
        <w:rPr>
          <w:color w:val="000000"/>
          <w:sz w:val="28"/>
          <w:szCs w:val="28"/>
        </w:rPr>
        <w:t>»</w:t>
      </w:r>
      <w:r w:rsidRPr="000D135B">
        <w:rPr>
          <w:color w:val="000000"/>
          <w:sz w:val="28"/>
          <w:szCs w:val="28"/>
        </w:rPr>
        <w:t xml:space="preserve"> зі спеціальності 012 Дошкільна освіта. ТНПУ імені Володимира Гнатюка. Тернопіль, 202</w:t>
      </w:r>
      <w:r>
        <w:rPr>
          <w:color w:val="000000"/>
          <w:sz w:val="28"/>
          <w:szCs w:val="28"/>
        </w:rPr>
        <w:t>5</w:t>
      </w:r>
      <w:r w:rsidRPr="000D135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108 </w:t>
      </w:r>
      <w:r w:rsidRPr="000D135B">
        <w:rPr>
          <w:color w:val="000000"/>
          <w:sz w:val="28"/>
          <w:szCs w:val="28"/>
        </w:rPr>
        <w:t>с.</w:t>
      </w:r>
    </w:p>
    <w:p w14:paraId="5DAF0C02" w14:textId="77777777" w:rsidR="00790A89" w:rsidRDefault="00790A89" w:rsidP="00790A8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83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кваліфікаційній </w:t>
      </w:r>
      <w:r w:rsidRPr="008344D4">
        <w:rPr>
          <w:sz w:val="28"/>
          <w:szCs w:val="28"/>
        </w:rPr>
        <w:t xml:space="preserve">роботі розкрито </w:t>
      </w:r>
      <w:r>
        <w:rPr>
          <w:sz w:val="28"/>
          <w:szCs w:val="28"/>
        </w:rPr>
        <w:t xml:space="preserve">особливості </w:t>
      </w:r>
      <w:r w:rsidRPr="00CA6313">
        <w:rPr>
          <w:sz w:val="28"/>
          <w:szCs w:val="28"/>
        </w:rPr>
        <w:t xml:space="preserve">формування </w:t>
      </w:r>
      <w:r w:rsidRPr="00790A89">
        <w:rPr>
          <w:sz w:val="28"/>
          <w:szCs w:val="28"/>
        </w:rPr>
        <w:t>мистецько-творчої компетентності старших дошкільників у закладах дошкільної освіти Німеччини</w:t>
      </w:r>
      <w:r>
        <w:rPr>
          <w:sz w:val="28"/>
          <w:szCs w:val="28"/>
        </w:rPr>
        <w:t>. В</w:t>
      </w:r>
      <w:r w:rsidRPr="009E2566">
        <w:rPr>
          <w:color w:val="000000"/>
          <w:sz w:val="28"/>
          <w:szCs w:val="28"/>
          <w:lang w:eastAsia="ru-RU"/>
        </w:rPr>
        <w:t>изнач</w:t>
      </w:r>
      <w:r>
        <w:rPr>
          <w:color w:val="000000"/>
          <w:sz w:val="28"/>
          <w:szCs w:val="28"/>
          <w:lang w:eastAsia="ru-RU"/>
        </w:rPr>
        <w:t>ено</w:t>
      </w:r>
      <w:r w:rsidRPr="009E25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сутність </w:t>
      </w:r>
      <w:r w:rsidRPr="00790A89">
        <w:rPr>
          <w:color w:val="000000"/>
          <w:sz w:val="28"/>
          <w:szCs w:val="28"/>
        </w:rPr>
        <w:t>проблеми формування мистецько-творчої компетентності старших дошкільників у педагогічній та методичній літературі</w:t>
      </w:r>
      <w:r>
        <w:rPr>
          <w:color w:val="000000"/>
          <w:sz w:val="28"/>
          <w:szCs w:val="28"/>
        </w:rPr>
        <w:t>. В</w:t>
      </w:r>
      <w:r w:rsidRPr="009E2566">
        <w:rPr>
          <w:bCs/>
          <w:iCs/>
          <w:color w:val="000000"/>
          <w:sz w:val="28"/>
          <w:szCs w:val="28"/>
          <w:lang w:eastAsia="ru-RU"/>
        </w:rPr>
        <w:t>ияв</w:t>
      </w:r>
      <w:r>
        <w:rPr>
          <w:bCs/>
          <w:iCs/>
          <w:color w:val="000000"/>
          <w:sz w:val="28"/>
          <w:szCs w:val="28"/>
          <w:lang w:eastAsia="ru-RU"/>
        </w:rPr>
        <w:t>лено</w:t>
      </w:r>
      <w:r w:rsidRPr="009E2566">
        <w:rPr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bCs/>
          <w:iCs/>
          <w:color w:val="000000"/>
          <w:sz w:val="28"/>
          <w:szCs w:val="28"/>
          <w:lang w:eastAsia="ru-RU"/>
        </w:rPr>
        <w:t>п</w:t>
      </w:r>
      <w:r w:rsidRPr="00790A89">
        <w:rPr>
          <w:color w:val="000000"/>
          <w:sz w:val="28"/>
          <w:szCs w:val="28"/>
        </w:rPr>
        <w:t>сихолого-педагогічні особливості мистецько-творчого розвитку дітей старшого дошкільного віку</w:t>
      </w:r>
      <w:r>
        <w:rPr>
          <w:color w:val="000000"/>
          <w:sz w:val="28"/>
          <w:szCs w:val="28"/>
        </w:rPr>
        <w:t>. П</w:t>
      </w:r>
      <w:r w:rsidRPr="00790A89">
        <w:rPr>
          <w:color w:val="000000"/>
          <w:sz w:val="28"/>
          <w:szCs w:val="28"/>
        </w:rPr>
        <w:t>роаналізовано основні чинники формування мистецько-творчої компетентності дошкільників у закладах дошкільної освіти</w:t>
      </w:r>
      <w:r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  <w:lang w:eastAsia="ru-RU"/>
        </w:rPr>
        <w:t>характеризовано о</w:t>
      </w:r>
      <w:r w:rsidRPr="00790A89">
        <w:rPr>
          <w:color w:val="000000"/>
          <w:sz w:val="28"/>
          <w:szCs w:val="28"/>
        </w:rPr>
        <w:t xml:space="preserve">світнє середовище закладів дошкільної освіти Німеччини в </w:t>
      </w:r>
      <w:r w:rsidRPr="00790A89">
        <w:rPr>
          <w:color w:val="000000"/>
          <w:spacing w:val="-2"/>
          <w:sz w:val="28"/>
          <w:szCs w:val="28"/>
        </w:rPr>
        <w:t>контексті формування мистецько-творчої компетентності старших дошкільників</w:t>
      </w:r>
      <w:r>
        <w:rPr>
          <w:color w:val="000000"/>
          <w:spacing w:val="-2"/>
          <w:sz w:val="28"/>
          <w:szCs w:val="28"/>
        </w:rPr>
        <w:t>. О</w:t>
      </w:r>
      <w:r w:rsidRPr="005E6E8F">
        <w:rPr>
          <w:color w:val="000000"/>
          <w:spacing w:val="-2"/>
          <w:sz w:val="28"/>
          <w:szCs w:val="28"/>
          <w:lang w:eastAsia="ru-RU"/>
        </w:rPr>
        <w:t>бґрунт</w:t>
      </w:r>
      <w:r>
        <w:rPr>
          <w:color w:val="000000"/>
          <w:spacing w:val="-2"/>
          <w:sz w:val="28"/>
          <w:szCs w:val="28"/>
          <w:lang w:eastAsia="ru-RU"/>
        </w:rPr>
        <w:t xml:space="preserve">овано </w:t>
      </w:r>
      <w:r w:rsidRPr="00790A89">
        <w:rPr>
          <w:color w:val="000000"/>
          <w:spacing w:val="-2"/>
          <w:sz w:val="28"/>
          <w:szCs w:val="28"/>
        </w:rPr>
        <w:t>засоби формування мистецько-творчої</w:t>
      </w:r>
      <w:r w:rsidRPr="00790A89">
        <w:rPr>
          <w:color w:val="000000"/>
          <w:sz w:val="28"/>
          <w:szCs w:val="28"/>
        </w:rPr>
        <w:t xml:space="preserve"> компетентності старших дошкільників у закладах дошкільної освіти Німеччини.</w:t>
      </w:r>
      <w:r>
        <w:rPr>
          <w:color w:val="000000"/>
          <w:sz w:val="28"/>
          <w:szCs w:val="28"/>
        </w:rPr>
        <w:t xml:space="preserve"> С</w:t>
      </w:r>
      <w:r w:rsidRPr="00790A89">
        <w:rPr>
          <w:color w:val="000000"/>
          <w:sz w:val="28"/>
          <w:szCs w:val="28"/>
        </w:rPr>
        <w:t>формульован</w:t>
      </w:r>
      <w:r>
        <w:rPr>
          <w:color w:val="000000"/>
          <w:sz w:val="28"/>
          <w:szCs w:val="28"/>
        </w:rPr>
        <w:t xml:space="preserve">о </w:t>
      </w:r>
      <w:r w:rsidRPr="00790A89">
        <w:rPr>
          <w:color w:val="000000"/>
          <w:sz w:val="28"/>
          <w:szCs w:val="28"/>
        </w:rPr>
        <w:t xml:space="preserve">методичні рекомендації </w:t>
      </w:r>
      <w:r w:rsidRPr="009E2566">
        <w:rPr>
          <w:color w:val="000000"/>
          <w:sz w:val="28"/>
          <w:szCs w:val="28"/>
          <w:lang w:eastAsia="ru-RU"/>
        </w:rPr>
        <w:t>вихователям закладів дошкільної освіти</w:t>
      </w:r>
      <w:r w:rsidRPr="00790A89">
        <w:rPr>
          <w:color w:val="000000"/>
          <w:sz w:val="28"/>
          <w:szCs w:val="28"/>
        </w:rPr>
        <w:t xml:space="preserve"> України</w:t>
      </w:r>
      <w:r>
        <w:rPr>
          <w:color w:val="000000"/>
          <w:sz w:val="28"/>
          <w:szCs w:val="28"/>
        </w:rPr>
        <w:t>.</w:t>
      </w:r>
    </w:p>
    <w:p w14:paraId="1F6C8FAE" w14:textId="77777777" w:rsidR="00790A89" w:rsidRDefault="00790A89" w:rsidP="00790A89">
      <w:pPr>
        <w:ind w:firstLine="709"/>
        <w:jc w:val="both"/>
        <w:rPr>
          <w:color w:val="000000"/>
          <w:sz w:val="28"/>
          <w:szCs w:val="28"/>
        </w:rPr>
      </w:pPr>
      <w:r w:rsidRPr="00B24609">
        <w:rPr>
          <w:b/>
          <w:bCs/>
          <w:sz w:val="28"/>
          <w:szCs w:val="28"/>
        </w:rPr>
        <w:t xml:space="preserve">Ключові слова: </w:t>
      </w:r>
      <w:r>
        <w:rPr>
          <w:sz w:val="28"/>
          <w:szCs w:val="28"/>
        </w:rPr>
        <w:t xml:space="preserve">компетентність, </w:t>
      </w:r>
      <w:r w:rsidRPr="00790A89">
        <w:rPr>
          <w:sz w:val="28"/>
          <w:szCs w:val="28"/>
        </w:rPr>
        <w:t>мистецько-творч</w:t>
      </w:r>
      <w:r>
        <w:rPr>
          <w:sz w:val="28"/>
          <w:szCs w:val="28"/>
        </w:rPr>
        <w:t>а</w:t>
      </w:r>
      <w:r w:rsidRPr="00790A89">
        <w:rPr>
          <w:sz w:val="28"/>
          <w:szCs w:val="28"/>
        </w:rPr>
        <w:t xml:space="preserve"> компетентн</w:t>
      </w:r>
      <w:r>
        <w:rPr>
          <w:sz w:val="28"/>
          <w:szCs w:val="28"/>
        </w:rPr>
        <w:t xml:space="preserve">ість, </w:t>
      </w:r>
      <w:r w:rsidRPr="00790A89">
        <w:rPr>
          <w:sz w:val="28"/>
          <w:szCs w:val="28"/>
        </w:rPr>
        <w:t>старш</w:t>
      </w:r>
      <w:r>
        <w:rPr>
          <w:sz w:val="28"/>
          <w:szCs w:val="28"/>
        </w:rPr>
        <w:t>і</w:t>
      </w:r>
      <w:r w:rsidRPr="00790A89">
        <w:rPr>
          <w:sz w:val="28"/>
          <w:szCs w:val="28"/>
        </w:rPr>
        <w:t xml:space="preserve"> дошкільник</w:t>
      </w:r>
      <w:r>
        <w:rPr>
          <w:sz w:val="28"/>
          <w:szCs w:val="28"/>
        </w:rPr>
        <w:t xml:space="preserve">и, </w:t>
      </w:r>
      <w:r w:rsidRPr="00790A89">
        <w:rPr>
          <w:sz w:val="28"/>
          <w:szCs w:val="28"/>
        </w:rPr>
        <w:t>заклад дошкільної освіти</w:t>
      </w:r>
      <w:r>
        <w:rPr>
          <w:sz w:val="28"/>
          <w:szCs w:val="28"/>
        </w:rPr>
        <w:t>,</w:t>
      </w:r>
      <w:r w:rsidRPr="00790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освітнє середовище, </w:t>
      </w:r>
      <w:r w:rsidRPr="00790A89">
        <w:rPr>
          <w:sz w:val="28"/>
          <w:szCs w:val="28"/>
        </w:rPr>
        <w:t>Німеччин</w:t>
      </w:r>
      <w:r>
        <w:rPr>
          <w:sz w:val="28"/>
          <w:szCs w:val="28"/>
        </w:rPr>
        <w:t xml:space="preserve">а, вихователь, </w:t>
      </w:r>
      <w:r w:rsidRPr="00790A89">
        <w:rPr>
          <w:color w:val="000000"/>
          <w:sz w:val="28"/>
          <w:szCs w:val="28"/>
        </w:rPr>
        <w:t>методичні рекомендації</w:t>
      </w:r>
      <w:r>
        <w:rPr>
          <w:color w:val="000000"/>
          <w:sz w:val="28"/>
          <w:szCs w:val="28"/>
        </w:rPr>
        <w:t>.</w:t>
      </w:r>
    </w:p>
    <w:p w14:paraId="22D0CFB8" w14:textId="77777777" w:rsidR="00790A89" w:rsidRDefault="00790A89" w:rsidP="00790A89">
      <w:pPr>
        <w:ind w:firstLine="709"/>
        <w:jc w:val="both"/>
        <w:rPr>
          <w:bCs/>
          <w:sz w:val="28"/>
          <w:szCs w:val="28"/>
        </w:rPr>
      </w:pPr>
    </w:p>
    <w:p w14:paraId="3FBD8096" w14:textId="77777777" w:rsidR="00790A89" w:rsidRPr="00BC72E9" w:rsidRDefault="00790A89" w:rsidP="00790A89">
      <w:pPr>
        <w:ind w:firstLine="709"/>
        <w:jc w:val="center"/>
        <w:rPr>
          <w:b/>
          <w:bCs/>
          <w:sz w:val="28"/>
          <w:szCs w:val="28"/>
        </w:rPr>
      </w:pPr>
      <w:r w:rsidRPr="00BC72E9">
        <w:rPr>
          <w:b/>
          <w:bCs/>
          <w:sz w:val="28"/>
          <w:szCs w:val="28"/>
        </w:rPr>
        <w:t>SUMMARY</w:t>
      </w:r>
    </w:p>
    <w:p w14:paraId="63FAE3EA" w14:textId="77777777" w:rsidR="00790A89" w:rsidRPr="00790A89" w:rsidRDefault="00790A89" w:rsidP="00790A89">
      <w:pPr>
        <w:ind w:firstLine="709"/>
        <w:jc w:val="both"/>
        <w:rPr>
          <w:bCs/>
          <w:sz w:val="28"/>
          <w:szCs w:val="28"/>
        </w:rPr>
      </w:pPr>
      <w:proofErr w:type="spellStart"/>
      <w:r w:rsidRPr="00790A89">
        <w:rPr>
          <w:b/>
          <w:sz w:val="28"/>
          <w:szCs w:val="28"/>
        </w:rPr>
        <w:t>Kulakova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Oksana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Ivanivna</w:t>
      </w:r>
      <w:proofErr w:type="spellEnd"/>
      <w:r w:rsidRPr="00790A89">
        <w:rPr>
          <w:b/>
          <w:sz w:val="28"/>
          <w:szCs w:val="28"/>
        </w:rPr>
        <w:t xml:space="preserve">. </w:t>
      </w:r>
      <w:proofErr w:type="spellStart"/>
      <w:r w:rsidRPr="00790A89">
        <w:rPr>
          <w:b/>
          <w:sz w:val="28"/>
          <w:szCs w:val="28"/>
        </w:rPr>
        <w:t>Formation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of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Artistic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and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Creative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Competence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of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Senior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Preschool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Children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in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Preschool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Education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Institutions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in</w:t>
      </w:r>
      <w:proofErr w:type="spellEnd"/>
      <w:r w:rsidRPr="00790A89">
        <w:rPr>
          <w:b/>
          <w:sz w:val="28"/>
          <w:szCs w:val="28"/>
        </w:rPr>
        <w:t xml:space="preserve"> </w:t>
      </w:r>
      <w:proofErr w:type="spellStart"/>
      <w:r w:rsidRPr="00790A89">
        <w:rPr>
          <w:b/>
          <w:sz w:val="28"/>
          <w:szCs w:val="28"/>
        </w:rPr>
        <w:t>Germany</w:t>
      </w:r>
      <w:proofErr w:type="spellEnd"/>
      <w:r w:rsidRPr="00790A89">
        <w:rPr>
          <w:b/>
          <w:sz w:val="28"/>
          <w:szCs w:val="28"/>
        </w:rPr>
        <w:t>.</w:t>
      </w:r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Qualification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work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obtaining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educational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degree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r w:rsidRPr="00790A89">
        <w:rPr>
          <w:bCs/>
          <w:sz w:val="28"/>
          <w:szCs w:val="28"/>
        </w:rPr>
        <w:t>Master</w:t>
      </w:r>
      <w:proofErr w:type="spellEnd"/>
      <w:r>
        <w:rPr>
          <w:bCs/>
          <w:sz w:val="28"/>
          <w:szCs w:val="28"/>
        </w:rPr>
        <w:t>»</w:t>
      </w:r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specialty</w:t>
      </w:r>
      <w:proofErr w:type="spellEnd"/>
      <w:r w:rsidRPr="00790A89">
        <w:rPr>
          <w:bCs/>
          <w:sz w:val="28"/>
          <w:szCs w:val="28"/>
        </w:rPr>
        <w:t xml:space="preserve"> 012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Education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Volodymyr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Hnatiuk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Ternopil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National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Pedagogical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University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Ternopil</w:t>
      </w:r>
      <w:proofErr w:type="spellEnd"/>
      <w:r w:rsidRPr="00790A89">
        <w:rPr>
          <w:bCs/>
          <w:sz w:val="28"/>
          <w:szCs w:val="28"/>
        </w:rPr>
        <w:t>, 202</w:t>
      </w:r>
      <w:r>
        <w:rPr>
          <w:bCs/>
          <w:sz w:val="28"/>
          <w:szCs w:val="28"/>
        </w:rPr>
        <w:t>5</w:t>
      </w:r>
      <w:r w:rsidRPr="00790A89">
        <w:rPr>
          <w:bCs/>
          <w:sz w:val="28"/>
          <w:szCs w:val="28"/>
        </w:rPr>
        <w:t>. 108 p.</w:t>
      </w:r>
    </w:p>
    <w:p w14:paraId="2B0677A7" w14:textId="77777777" w:rsidR="00790A89" w:rsidRPr="00790A89" w:rsidRDefault="00790A89" w:rsidP="00790A89">
      <w:pPr>
        <w:ind w:firstLine="709"/>
        <w:jc w:val="both"/>
        <w:rPr>
          <w:bCs/>
          <w:sz w:val="28"/>
          <w:szCs w:val="28"/>
        </w:rPr>
      </w:pP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qualification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work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explores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features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forming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senior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within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education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institutions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Germany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essence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problem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developing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senior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defined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based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pedagogical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methodological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literature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psychological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pedagogical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characteristics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development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senior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identified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main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factors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influencing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formation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within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educational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institutions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analyzed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educational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environment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institutions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Germany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characterized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context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developing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senior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The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means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of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forming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senior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German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institutions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substantiated</w:t>
      </w:r>
      <w:proofErr w:type="spellEnd"/>
      <w:r w:rsidRPr="00790A89">
        <w:rPr>
          <w:bCs/>
          <w:sz w:val="28"/>
          <w:szCs w:val="28"/>
        </w:rPr>
        <w:t xml:space="preserve">. </w:t>
      </w:r>
      <w:proofErr w:type="spellStart"/>
      <w:r w:rsidRPr="00790A89">
        <w:rPr>
          <w:bCs/>
          <w:sz w:val="28"/>
          <w:szCs w:val="28"/>
        </w:rPr>
        <w:t>Methodical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recommendations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educators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Ukrainian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institutions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are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formulated</w:t>
      </w:r>
      <w:proofErr w:type="spellEnd"/>
      <w:r w:rsidRPr="00790A89">
        <w:rPr>
          <w:bCs/>
          <w:sz w:val="28"/>
          <w:szCs w:val="28"/>
        </w:rPr>
        <w:t>.</w:t>
      </w:r>
    </w:p>
    <w:p w14:paraId="32290DDF" w14:textId="77777777" w:rsidR="00790A89" w:rsidRDefault="00790A89" w:rsidP="00790A89">
      <w:pPr>
        <w:ind w:firstLine="709"/>
        <w:jc w:val="both"/>
        <w:rPr>
          <w:bCs/>
          <w:sz w:val="28"/>
          <w:szCs w:val="28"/>
        </w:rPr>
      </w:pPr>
      <w:proofErr w:type="spellStart"/>
      <w:r w:rsidRPr="00D82FF4">
        <w:rPr>
          <w:b/>
          <w:bCs/>
          <w:sz w:val="28"/>
          <w:szCs w:val="28"/>
        </w:rPr>
        <w:t>Keywords</w:t>
      </w:r>
      <w:proofErr w:type="spellEnd"/>
      <w:r w:rsidRPr="00D82FF4">
        <w:rPr>
          <w:b/>
          <w:bCs/>
          <w:sz w:val="28"/>
          <w:szCs w:val="28"/>
        </w:rPr>
        <w:t>:</w:t>
      </w:r>
      <w:r w:rsidRPr="00D82FF4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artistic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and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creative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competence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senior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children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preschool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education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institution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educational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environment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Germany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educator</w:t>
      </w:r>
      <w:proofErr w:type="spellEnd"/>
      <w:r w:rsidRPr="00790A89">
        <w:rPr>
          <w:bCs/>
          <w:sz w:val="28"/>
          <w:szCs w:val="28"/>
        </w:rPr>
        <w:t xml:space="preserve">, </w:t>
      </w:r>
      <w:proofErr w:type="spellStart"/>
      <w:r w:rsidRPr="00790A89">
        <w:rPr>
          <w:bCs/>
          <w:sz w:val="28"/>
          <w:szCs w:val="28"/>
        </w:rPr>
        <w:t>methodological</w:t>
      </w:r>
      <w:proofErr w:type="spellEnd"/>
      <w:r w:rsidRPr="00790A89">
        <w:rPr>
          <w:bCs/>
          <w:sz w:val="28"/>
          <w:szCs w:val="28"/>
        </w:rPr>
        <w:t xml:space="preserve"> </w:t>
      </w:r>
      <w:proofErr w:type="spellStart"/>
      <w:r w:rsidRPr="00790A89">
        <w:rPr>
          <w:bCs/>
          <w:sz w:val="28"/>
          <w:szCs w:val="28"/>
        </w:rPr>
        <w:t>recommendations</w:t>
      </w:r>
      <w:proofErr w:type="spellEnd"/>
      <w:r w:rsidRPr="00790A89">
        <w:rPr>
          <w:bCs/>
          <w:sz w:val="28"/>
          <w:szCs w:val="28"/>
        </w:rPr>
        <w:t>.</w:t>
      </w:r>
      <w:r w:rsidRPr="00D82FF4">
        <w:rPr>
          <w:bCs/>
          <w:sz w:val="28"/>
          <w:szCs w:val="28"/>
        </w:rPr>
        <w:t>.</w:t>
      </w:r>
    </w:p>
    <w:p w14:paraId="6C05F36F" w14:textId="77777777" w:rsidR="00790A89" w:rsidRDefault="00790A89" w:rsidP="00790A89">
      <w:pPr>
        <w:ind w:firstLine="709"/>
        <w:jc w:val="both"/>
        <w:rPr>
          <w:color w:val="000000"/>
          <w:sz w:val="28"/>
          <w:szCs w:val="28"/>
        </w:rPr>
      </w:pPr>
    </w:p>
    <w:sectPr w:rsidR="00790A89" w:rsidSect="006748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9C"/>
    <w:rsid w:val="00017048"/>
    <w:rsid w:val="00057D26"/>
    <w:rsid w:val="000D135B"/>
    <w:rsid w:val="00102EA6"/>
    <w:rsid w:val="00280C6F"/>
    <w:rsid w:val="002C11E1"/>
    <w:rsid w:val="002C728C"/>
    <w:rsid w:val="002E4B10"/>
    <w:rsid w:val="00362841"/>
    <w:rsid w:val="00394FED"/>
    <w:rsid w:val="00472FA6"/>
    <w:rsid w:val="00493BCA"/>
    <w:rsid w:val="00674857"/>
    <w:rsid w:val="006C4BA3"/>
    <w:rsid w:val="006D0FA5"/>
    <w:rsid w:val="006F496F"/>
    <w:rsid w:val="007315A3"/>
    <w:rsid w:val="00790A89"/>
    <w:rsid w:val="00796B96"/>
    <w:rsid w:val="007B756E"/>
    <w:rsid w:val="007C74DE"/>
    <w:rsid w:val="008242FE"/>
    <w:rsid w:val="00886605"/>
    <w:rsid w:val="008C51B5"/>
    <w:rsid w:val="00911A42"/>
    <w:rsid w:val="00917A59"/>
    <w:rsid w:val="00932F4A"/>
    <w:rsid w:val="00A52F19"/>
    <w:rsid w:val="00B24609"/>
    <w:rsid w:val="00BB209C"/>
    <w:rsid w:val="00BC4193"/>
    <w:rsid w:val="00BC72E9"/>
    <w:rsid w:val="00C1703A"/>
    <w:rsid w:val="00C23624"/>
    <w:rsid w:val="00CA3725"/>
    <w:rsid w:val="00D239E9"/>
    <w:rsid w:val="00DE3804"/>
    <w:rsid w:val="00E0799F"/>
    <w:rsid w:val="00E55674"/>
    <w:rsid w:val="00F32C20"/>
    <w:rsid w:val="00F629C4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A7A4E2"/>
  <w15:chartTrackingRefBased/>
  <w15:docId w15:val="{ABEADE0C-2260-544C-B7E6-03853BB1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09C"/>
    <w:rPr>
      <w:sz w:val="24"/>
      <w:szCs w:val="24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BB2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20">
    <w:name w:val="A2"/>
    <w:rsid w:val="00BB209C"/>
    <w:rPr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2578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АНОТАЦІЯ</vt:lpstr>
      <vt:lpstr>АНОТАЦІЯ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subject/>
  <dc:creator>Ira</dc:creator>
  <cp:keywords/>
  <dc:description/>
  <cp:lastModifiedBy>Iгор Кулаков</cp:lastModifiedBy>
  <cp:revision>2</cp:revision>
  <dcterms:created xsi:type="dcterms:W3CDTF">2025-12-10T15:55:00Z</dcterms:created>
  <dcterms:modified xsi:type="dcterms:W3CDTF">2025-12-10T15:55:00Z</dcterms:modified>
</cp:coreProperties>
</file>