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D3F8">
      <w:pPr>
        <w:ind w:firstLine="567"/>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АНОТАЦІЯ</w:t>
      </w:r>
    </w:p>
    <w:p w14:paraId="7A93ADDB">
      <w:pPr>
        <w:spacing w:after="0" w:line="240" w:lineRule="atLeast"/>
        <w:ind w:firstLine="567"/>
        <w:jc w:val="both"/>
        <w:rPr>
          <w:rFonts w:ascii="Times New Roman" w:hAnsi="Times New Roman" w:cs="Times New Roman"/>
          <w:sz w:val="28"/>
          <w:szCs w:val="28"/>
        </w:rPr>
      </w:pPr>
      <w:r>
        <w:rPr>
          <w:rFonts w:ascii="Times New Roman" w:hAnsi="Times New Roman" w:cs="Times New Roman"/>
          <w:b/>
          <w:bCs/>
          <w:sz w:val="28"/>
          <w:szCs w:val="28"/>
        </w:rPr>
        <w:t>Герасимчук Л.І.</w:t>
      </w:r>
      <w:r>
        <w:rPr>
          <w:rFonts w:ascii="Times New Roman" w:hAnsi="Times New Roman" w:cs="Times New Roman"/>
          <w:sz w:val="28"/>
          <w:szCs w:val="28"/>
        </w:rPr>
        <w:t xml:space="preserve"> Управління діяльністю класних керівників у системі виховної роботи закладу загальної середньої освіти. Кваліфікаційна робота на здобуття освітнього ступеня «магістр» зі спеціальності 073 Менеджмент. ТНПУ ім. В. Гнатюка. Тернопіль, 2025. 71 с.</w:t>
      </w:r>
    </w:p>
    <w:p w14:paraId="0E819675">
      <w:pPr>
        <w:spacing w:after="0" w:line="240" w:lineRule="atLeast"/>
        <w:ind w:firstLine="567"/>
        <w:jc w:val="both"/>
        <w:rPr>
          <w:rFonts w:ascii="Times New Roman" w:hAnsi="Times New Roman" w:cs="Times New Roman"/>
          <w:sz w:val="28"/>
          <w:szCs w:val="28"/>
        </w:rPr>
      </w:pPr>
    </w:p>
    <w:p w14:paraId="1C75CF90">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Магістерське дослідження присвячене проблемам управління роботою класних керівників у закладі загальної середньої освіти. Окреслено основні теоретичні здобутки з проблеми побудови виховних систем та управління ними. Визначено  структуру, зміст, напрями, цілі  виховної діяльності класних керівників. Доведено, що види діяльності класного керівника має управлінську природу, виокремлено  функції управління. Описано практику управління виховною системою закладу загальної середньої освіти та алгоритм управління.  Наведено результати діагностики результативності управління діяльністю класних керівників та описано роль адміністрації закладу у координації роботи класних керівників.</w:t>
      </w:r>
    </w:p>
    <w:p w14:paraId="6EA87E9B">
      <w:pPr>
        <w:spacing w:after="0" w:line="240" w:lineRule="auto"/>
        <w:ind w:firstLine="709"/>
        <w:jc w:val="both"/>
        <w:rPr>
          <w:rFonts w:ascii="Times New Roman" w:hAnsi="Times New Roman" w:cs="Times New Roman"/>
          <w:sz w:val="28"/>
          <w:szCs w:val="28"/>
        </w:rPr>
      </w:pPr>
    </w:p>
    <w:p w14:paraId="510E0275">
      <w:pPr>
        <w:spacing w:after="0" w:line="240" w:lineRule="auto"/>
        <w:ind w:firstLine="709"/>
        <w:jc w:val="both"/>
        <w:rPr>
          <w:rFonts w:ascii="Times New Roman" w:hAnsi="Times New Roman" w:cs="Times New Roman"/>
          <w:iCs/>
          <w:sz w:val="28"/>
          <w:szCs w:val="28"/>
        </w:rPr>
      </w:pPr>
      <w:r>
        <w:rPr>
          <w:rFonts w:ascii="Times New Roman" w:hAnsi="Times New Roman" w:eastAsia="Times New Roman" w:cs="Times New Roman"/>
          <w:b/>
          <w:bCs/>
          <w:sz w:val="28"/>
          <w:szCs w:val="28"/>
        </w:rPr>
        <w:t xml:space="preserve">Ключові слова: </w:t>
      </w:r>
      <w:r>
        <w:rPr>
          <w:rFonts w:ascii="Times New Roman" w:hAnsi="Times New Roman" w:cs="Times New Roman"/>
          <w:iCs/>
          <w:sz w:val="28"/>
          <w:szCs w:val="28"/>
        </w:rPr>
        <w:t>виховна система школи, управління, класні керівники, діяльність класних керівників, заклад загальної середньої освіти.</w:t>
      </w:r>
    </w:p>
    <w:p w14:paraId="21812FFA">
      <w:pPr>
        <w:ind w:firstLine="567"/>
        <w:jc w:val="center"/>
        <w:rPr>
          <w:rFonts w:ascii="Times New Roman" w:hAnsi="Times New Roman" w:cs="Times New Roman"/>
          <w:b/>
          <w:bCs/>
          <w:sz w:val="28"/>
          <w:szCs w:val="28"/>
        </w:rPr>
      </w:pPr>
    </w:p>
    <w:p w14:paraId="741A4BC1">
      <w:pPr>
        <w:ind w:firstLine="567"/>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2FD92553">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Gerasymchuk L.I. Management of class teachers' activities in the educational system of general secondary education institutions. Qualification work for the degree of Master of Education in the speciality 073 Management. V. Hnatiuk Ternopil National Pedagogical University. Ternopil, 2025. 71 p.</w:t>
      </w:r>
    </w:p>
    <w:p w14:paraId="38799E85">
      <w:pPr>
        <w:spacing w:after="0" w:line="240" w:lineRule="auto"/>
        <w:ind w:firstLine="709"/>
        <w:jc w:val="both"/>
        <w:rPr>
          <w:rFonts w:ascii="Times New Roman" w:hAnsi="Times New Roman" w:cs="Times New Roman"/>
          <w:sz w:val="28"/>
          <w:szCs w:val="28"/>
          <w:lang w:val="en-GB"/>
        </w:rPr>
      </w:pPr>
    </w:p>
    <w:p w14:paraId="2CC32517">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This master's thesis is devoted to the problems of managing the work of class teachers in general secondary education institutions. It outlines the main theoretical achievements in the field of building and managing educational systems. It defines the structure, content, directions, and goals of the educational activities of class teachers. It is proven that the activities of a class teacher are managerial in nature, and management functions are identified. The practice of managing the educational system of a general secondary education institution and the management algorithm are described. The results of diagnosing the effectiveness of managing the activities of class teachers are presented</w:t>
      </w:r>
      <w:r>
        <w:t xml:space="preserve"> </w:t>
      </w:r>
      <w:r>
        <w:rPr>
          <w:rFonts w:ascii="Times New Roman" w:hAnsi="Times New Roman" w:cs="Times New Roman"/>
          <w:sz w:val="28"/>
          <w:szCs w:val="28"/>
          <w:lang w:val="en-GB"/>
        </w:rPr>
        <w:t>and describes the role of the school administration in coordinating the work of class teachers.</w:t>
      </w:r>
    </w:p>
    <w:p w14:paraId="5572B5DA">
      <w:pPr>
        <w:spacing w:after="0" w:line="240" w:lineRule="auto"/>
        <w:ind w:firstLine="709"/>
        <w:jc w:val="both"/>
        <w:rPr>
          <w:rFonts w:ascii="Times New Roman" w:hAnsi="Times New Roman" w:cs="Times New Roman"/>
          <w:sz w:val="28"/>
          <w:szCs w:val="28"/>
          <w:lang w:val="en-GB"/>
        </w:rPr>
      </w:pPr>
    </w:p>
    <w:p w14:paraId="0D023325">
      <w:pPr>
        <w:spacing w:after="0" w:line="240" w:lineRule="auto"/>
        <w:ind w:firstLine="709"/>
        <w:jc w:val="both"/>
      </w:pPr>
      <w:r>
        <w:rPr>
          <w:rFonts w:ascii="Times New Roman" w:hAnsi="Times New Roman" w:cs="Times New Roman"/>
          <w:b/>
          <w:bCs/>
          <w:sz w:val="28"/>
          <w:szCs w:val="28"/>
          <w:lang w:val="en-GB"/>
        </w:rPr>
        <w:t xml:space="preserve">Keywords: </w:t>
      </w:r>
      <w:r>
        <w:rPr>
          <w:rFonts w:ascii="Times New Roman" w:hAnsi="Times New Roman" w:cs="Times New Roman"/>
          <w:sz w:val="28"/>
          <w:szCs w:val="28"/>
          <w:lang w:val="en-GB"/>
        </w:rPr>
        <w:t>school educational system, management, class teachers, activities of class teachers, general secondary education institution.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A4"/>
    <w:rsid w:val="000C077F"/>
    <w:rsid w:val="003367EF"/>
    <w:rsid w:val="007009A4"/>
    <w:rsid w:val="00BC7450"/>
    <w:rsid w:val="00E02840"/>
    <w:rsid w:val="64DB17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uk-UA" w:eastAsia="uk-UA" w:bidi="ar-SA"/>
      <w14:ligatures w14:val="none"/>
    </w:rPr>
  </w:style>
  <w:style w:type="paragraph" w:styleId="2">
    <w:name w:val="heading 1"/>
    <w:basedOn w:val="1"/>
    <w:next w:val="1"/>
    <w:link w:val="15"/>
    <w:qFormat/>
    <w:uiPriority w:val="9"/>
    <w:pPr>
      <w:keepNext/>
      <w:keepLines/>
      <w:spacing w:before="360" w:after="80" w:line="259" w:lineRule="auto"/>
      <w:outlineLvl w:val="0"/>
    </w:pPr>
    <w:rPr>
      <w:rFonts w:asciiTheme="majorHAnsi" w:hAnsiTheme="majorHAnsi" w:eastAsiaTheme="majorEastAsia" w:cstheme="majorBidi"/>
      <w:color w:val="2F5597" w:themeColor="accent1" w:themeShade="BF"/>
      <w:kern w:val="2"/>
      <w:sz w:val="40"/>
      <w:szCs w:val="40"/>
      <w:lang w:val="ru-RU" w:eastAsia="en-US"/>
      <w14:ligatures w14:val="standardContextual"/>
    </w:rPr>
  </w:style>
  <w:style w:type="paragraph" w:styleId="3">
    <w:name w:val="heading 2"/>
    <w:basedOn w:val="1"/>
    <w:next w:val="1"/>
    <w:link w:val="16"/>
    <w:semiHidden/>
    <w:unhideWhenUsed/>
    <w:qFormat/>
    <w:uiPriority w:val="9"/>
    <w:pPr>
      <w:keepNext/>
      <w:keepLines/>
      <w:spacing w:before="160" w:after="80" w:line="259" w:lineRule="auto"/>
      <w:outlineLvl w:val="1"/>
    </w:pPr>
    <w:rPr>
      <w:rFonts w:asciiTheme="majorHAnsi" w:hAnsiTheme="majorHAnsi" w:eastAsiaTheme="majorEastAsia" w:cstheme="majorBidi"/>
      <w:color w:val="2F5597" w:themeColor="accent1" w:themeShade="BF"/>
      <w:kern w:val="2"/>
      <w:sz w:val="32"/>
      <w:szCs w:val="32"/>
      <w:lang w:val="ru-RU" w:eastAsia="en-US"/>
      <w14:ligatures w14:val="standardContextual"/>
    </w:rPr>
  </w:style>
  <w:style w:type="paragraph" w:styleId="4">
    <w:name w:val="heading 3"/>
    <w:basedOn w:val="1"/>
    <w:next w:val="1"/>
    <w:link w:val="17"/>
    <w:semiHidden/>
    <w:unhideWhenUsed/>
    <w:qFormat/>
    <w:uiPriority w:val="9"/>
    <w:pPr>
      <w:keepNext/>
      <w:keepLines/>
      <w:spacing w:before="160" w:after="80" w:line="259" w:lineRule="auto"/>
      <w:outlineLvl w:val="2"/>
    </w:pPr>
    <w:rPr>
      <w:rFonts w:eastAsiaTheme="majorEastAsia" w:cstheme="majorBidi"/>
      <w:color w:val="2F5597" w:themeColor="accent1" w:themeShade="BF"/>
      <w:kern w:val="2"/>
      <w:sz w:val="28"/>
      <w:szCs w:val="28"/>
      <w:lang w:val="ru-RU" w:eastAsia="en-US"/>
      <w14:ligatures w14:val="standardContextual"/>
    </w:rPr>
  </w:style>
  <w:style w:type="paragraph" w:styleId="5">
    <w:name w:val="heading 4"/>
    <w:basedOn w:val="1"/>
    <w:next w:val="1"/>
    <w:link w:val="18"/>
    <w:semiHidden/>
    <w:unhideWhenUsed/>
    <w:qFormat/>
    <w:uiPriority w:val="9"/>
    <w:pPr>
      <w:keepNext/>
      <w:keepLines/>
      <w:spacing w:before="80" w:after="40" w:line="259" w:lineRule="auto"/>
      <w:outlineLvl w:val="3"/>
    </w:pPr>
    <w:rPr>
      <w:rFonts w:eastAsiaTheme="majorEastAsia" w:cstheme="majorBidi"/>
      <w:i/>
      <w:iCs/>
      <w:color w:val="2F5597" w:themeColor="accent1" w:themeShade="BF"/>
      <w:kern w:val="2"/>
      <w:lang w:val="ru-RU" w:eastAsia="en-US"/>
      <w14:ligatures w14:val="standardContextual"/>
    </w:rPr>
  </w:style>
  <w:style w:type="paragraph" w:styleId="6">
    <w:name w:val="heading 5"/>
    <w:basedOn w:val="1"/>
    <w:next w:val="1"/>
    <w:link w:val="19"/>
    <w:semiHidden/>
    <w:unhideWhenUsed/>
    <w:qFormat/>
    <w:uiPriority w:val="9"/>
    <w:pPr>
      <w:keepNext/>
      <w:keepLines/>
      <w:spacing w:before="80" w:after="40" w:line="259" w:lineRule="auto"/>
      <w:outlineLvl w:val="4"/>
    </w:pPr>
    <w:rPr>
      <w:rFonts w:eastAsiaTheme="majorEastAsia" w:cstheme="majorBidi"/>
      <w:color w:val="2F5597" w:themeColor="accent1" w:themeShade="BF"/>
      <w:kern w:val="2"/>
      <w:lang w:val="ru-RU" w:eastAsia="en-US"/>
      <w14:ligatures w14:val="standardContextual"/>
    </w:rPr>
  </w:style>
  <w:style w:type="paragraph" w:styleId="7">
    <w:name w:val="heading 6"/>
    <w:basedOn w:val="1"/>
    <w:next w:val="1"/>
    <w:link w:val="20"/>
    <w:semiHidden/>
    <w:unhideWhenUsed/>
    <w:qFormat/>
    <w:uiPriority w:val="9"/>
    <w:pPr>
      <w:keepNext/>
      <w:keepLines/>
      <w:spacing w:before="40" w:after="0" w:line="259" w:lineRule="auto"/>
      <w:outlineLvl w:val="5"/>
    </w:pPr>
    <w:rPr>
      <w:rFonts w:eastAsiaTheme="majorEastAsia" w:cstheme="majorBidi"/>
      <w:i/>
      <w:iCs/>
      <w:color w:val="595959" w:themeColor="text1" w:themeTint="A6"/>
      <w:kern w:val="2"/>
      <w:lang w:val="ru-RU" w:eastAsia="en-US"/>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spacing w:before="40" w:after="0" w:line="259" w:lineRule="auto"/>
      <w:outlineLvl w:val="6"/>
    </w:pPr>
    <w:rPr>
      <w:rFonts w:eastAsiaTheme="majorEastAsia" w:cstheme="majorBidi"/>
      <w:color w:val="595959" w:themeColor="text1" w:themeTint="A6"/>
      <w:kern w:val="2"/>
      <w:lang w:val="ru-RU" w:eastAsia="en-US"/>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after="0" w:line="259" w:lineRule="auto"/>
      <w:outlineLvl w:val="7"/>
    </w:pPr>
    <w:rPr>
      <w:rFonts w:eastAsiaTheme="majorEastAsia" w:cstheme="majorBidi"/>
      <w:i/>
      <w:iCs/>
      <w:color w:val="262626" w:themeColor="text1" w:themeTint="D9"/>
      <w:kern w:val="2"/>
      <w:lang w:val="ru-RU" w:eastAsia="en-US"/>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spacing w:after="0" w:line="259" w:lineRule="auto"/>
      <w:outlineLvl w:val="8"/>
    </w:pPr>
    <w:rPr>
      <w:rFonts w:eastAsiaTheme="majorEastAsia" w:cstheme="majorBidi"/>
      <w:color w:val="262626" w:themeColor="text1" w:themeTint="D9"/>
      <w:kern w:val="2"/>
      <w:lang w:val="ru-RU" w:eastAsia="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pPr>
      <w:spacing w:after="160" w:line="259" w:lineRule="auto"/>
    </w:pPr>
    <w:rPr>
      <w:rFonts w:eastAsiaTheme="majorEastAsia" w:cstheme="majorBidi"/>
      <w:color w:val="595959" w:themeColor="text1" w:themeTint="A6"/>
      <w:spacing w:val="15"/>
      <w:kern w:val="2"/>
      <w:sz w:val="28"/>
      <w:szCs w:val="28"/>
      <w:lang w:val="ru-RU" w:eastAsia="en-US"/>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lang w:val="ru-RU" w:eastAsia="en-US"/>
      <w14:ligatures w14:val="standardContextua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Назва Знак"/>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Підзаголовок Знак"/>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59" w:lineRule="auto"/>
      <w:jc w:val="center"/>
    </w:pPr>
    <w:rPr>
      <w:rFonts w:eastAsiaTheme="minorHAnsi"/>
      <w:i/>
      <w:iCs/>
      <w:color w:val="404040" w:themeColor="text1" w:themeTint="BF"/>
      <w:kern w:val="2"/>
      <w:lang w:val="ru-RU" w:eastAsia="en-US"/>
      <w14:textFill>
        <w14:solidFill>
          <w14:schemeClr w14:val="tx1">
            <w14:lumMod w14:val="75000"/>
            <w14:lumOff w14:val="25000"/>
          </w14:schemeClr>
        </w14:solidFill>
      </w14:textFill>
      <w14:ligatures w14:val="standardContextual"/>
    </w:rPr>
  </w:style>
  <w:style w:type="character" w:customStyle="1" w:styleId="27">
    <w:name w:val="Цитата Знак"/>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59" w:lineRule="auto"/>
      <w:ind w:left="720"/>
      <w:contextualSpacing/>
    </w:pPr>
    <w:rPr>
      <w:rFonts w:eastAsiaTheme="minorHAnsi"/>
      <w:kern w:val="2"/>
      <w:lang w:val="ru-RU" w:eastAsia="en-US"/>
      <w14:ligatures w14:val="standardContextual"/>
    </w:r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eastAsiaTheme="minorHAnsi"/>
      <w:i/>
      <w:iCs/>
      <w:color w:val="2F5597" w:themeColor="accent1" w:themeShade="BF"/>
      <w:kern w:val="2"/>
      <w:lang w:val="ru-RU" w:eastAsia="en-US"/>
      <w14:ligatures w14:val="standardContextual"/>
    </w:rPr>
  </w:style>
  <w:style w:type="character" w:customStyle="1" w:styleId="31">
    <w:name w:val="Насичена цитата Знак"/>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Words>
  <Characters>1980</Characters>
  <Lines>16</Lines>
  <Paragraphs>4</Paragraphs>
  <TotalTime>0</TotalTime>
  <ScaleCrop>false</ScaleCrop>
  <LinksUpToDate>false</LinksUpToDate>
  <CharactersWithSpaces>2323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2025-12-15T01:20:00Z</dcterms:created>
  <dc:creator>Oksana Bodnar</dc:creator>
  <cp:lastModifiedBy>Ліля Богач</cp:lastModifiedBy>
  <dcterms:modified xsi:type="dcterms:W3CDTF">2025-12-15T05:59:02Z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78F793C0EBC24F1DB81841442B0EA51F_13</vt:lpwstr>
  </property>
</Properties>
</file>