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9436">
      <w:pPr>
        <w:numPr>
          <w:ilvl w:val="0"/>
          <w:numId w:val="0"/>
        </w:numPr>
        <w:spacing w:beforeAutospacing="1" w:afterAutospacing="1" w:line="360" w:lineRule="auto"/>
        <w:jc w:val="center"/>
        <w:outlineLvl w:val="0"/>
        <w:rPr>
          <w:rFonts w:ascii="Times New Roman" w:hAnsi="Times New Roman" w:eastAsia="Times New Roman" w:cs="Times New Roman"/>
          <w:b/>
          <w:bCs/>
          <w:kern w:val="2"/>
          <w:sz w:val="28"/>
          <w:szCs w:val="28"/>
          <w:lang w:eastAsia="ru-RU"/>
        </w:rPr>
      </w:pPr>
      <w:r>
        <w:rPr>
          <w:rFonts w:ascii="Times New Roman" w:hAnsi="Times New Roman" w:eastAsia="Times New Roman" w:cs="Times New Roman"/>
          <w:b/>
          <w:bCs/>
          <w:kern w:val="2"/>
          <w:sz w:val="28"/>
          <w:szCs w:val="28"/>
          <w:lang w:eastAsia="ru-RU"/>
        </w:rPr>
        <w:t>Анотація</w:t>
      </w:r>
    </w:p>
    <w:p w14:paraId="09745FD7">
      <w:pPr>
        <w:spacing w:beforeAutospacing="1" w:afterAutospacing="1" w:line="36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 xml:space="preserve">Савчук Л.В. </w:t>
      </w:r>
      <w:r>
        <w:rPr>
          <w:rFonts w:ascii="Times New Roman" w:hAnsi="Times New Roman" w:cs="Times New Roman"/>
          <w:b/>
          <w:bCs/>
          <w:sz w:val="28"/>
          <w:szCs w:val="28"/>
        </w:rPr>
        <w:t>Роль жінок в соціально-економічних та воєнно-політичних процесах в Україні в період Другої світової війни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uk-UA" w:eastAsia="ru-RU"/>
        </w:rPr>
        <w:t xml:space="preserve">. </w:t>
      </w:r>
      <w:r>
        <w:rPr>
          <w:rFonts w:ascii="Times New Roman" w:hAnsi="Times New Roman" w:eastAsia="Times New Roman" w:cs="Times New Roman"/>
          <w:b/>
          <w:sz w:val="28"/>
          <w:szCs w:val="28"/>
          <w:lang w:eastAsia="ru-RU"/>
        </w:rPr>
        <w:t>Кваліфікаційна робота. Тернопільський національний педагогічний університет ім. Володимира Гнатюка. Тернопіль. 2025.</w:t>
      </w:r>
    </w:p>
    <w:p w14:paraId="6D4E8F0C">
      <w:pPr>
        <w:spacing w:beforeAutospacing="1" w:afterAutospacing="1" w:line="360" w:lineRule="auto"/>
        <w:ind w:firstLine="840"/>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У кваліфікаційній роботі на основі історіографічного доробку вітчизняний вчених досліджено роль українських жінок у соціально-економічних та воєнно-політичних процесах під час Другої світової війни. Проаналізовано участь жінок у різних сферах: на фронті, у партизанському русі, трудовій діяльності на підприємствах і в господарстві, а також у волонтерській діяльності та підтримці поранених. Висвітлено особливості морального та психологічного стану жінок у складних умовах воєнного часу, їхній внесок у збереження культурних цінностей і соціальної стабільності. Окреслено вплив участі жінок на загальний результат війни та подальший розвиток українського суспільства. Проаналізовано сучасне осмислення історичної ролі жінок і запропоновано напрямки для популяризації їхнього внеску в історичну пам’ять.</w:t>
      </w:r>
    </w:p>
    <w:p w14:paraId="3EBC30B6">
      <w:pPr>
        <w:spacing w:beforeAutospacing="1" w:afterAutospacing="1" w:line="360" w:lineRule="auto"/>
        <w:ind w:firstLine="560"/>
        <w:jc w:val="both"/>
      </w:pPr>
      <w:r>
        <w:rPr>
          <w:rFonts w:ascii="Times New Roman" w:hAnsi="Times New Roman" w:eastAsia="Times New Roman" w:cs="Times New Roman"/>
          <w:sz w:val="28"/>
          <w:szCs w:val="28"/>
          <w:lang w:eastAsia="ru-RU"/>
        </w:rPr>
        <w:t xml:space="preserve">Ключові слова: </w:t>
      </w:r>
      <w:r>
        <w:rPr>
          <w:rFonts w:ascii="Times New Roman" w:hAnsi="Times New Roman" w:eastAsia="Times New Roman"/>
          <w:sz w:val="28"/>
          <w:szCs w:val="28"/>
          <w:lang w:eastAsia="ru-RU"/>
        </w:rPr>
        <w:t xml:space="preserve"> жінки України, Друга світова війна, соціально-економічна діяльність, військова участь, партизанський рух, волонтерство, моральний стан, культурна спадщина, історична пам’ять.</w:t>
      </w:r>
    </w:p>
    <w:p w14:paraId="23FBBFE6">
      <w:pPr>
        <w:numPr>
          <w:ilvl w:val="0"/>
          <w:numId w:val="0"/>
        </w:numPr>
        <w:spacing w:beforeAutospacing="1" w:afterAutospacing="1" w:line="360" w:lineRule="auto"/>
        <w:jc w:val="both"/>
        <w:outlineLvl w:val="0"/>
        <w:rPr>
          <w:rFonts w:ascii="Times New Roman" w:hAnsi="Times New Roman" w:eastAsia="Times New Roman" w:cs="Times New Roman"/>
          <w:b/>
          <w:bCs/>
          <w:kern w:val="2"/>
          <w:sz w:val="28"/>
          <w:szCs w:val="28"/>
          <w:lang w:val="en-US" w:eastAsia="ru-RU"/>
        </w:rPr>
      </w:pPr>
    </w:p>
    <w:p w14:paraId="4B9E86D5">
      <w:pPr>
        <w:numPr>
          <w:ilvl w:val="0"/>
          <w:numId w:val="0"/>
        </w:numPr>
        <w:spacing w:beforeAutospacing="1" w:afterAutospacing="1" w:line="360" w:lineRule="auto"/>
        <w:jc w:val="both"/>
        <w:outlineLvl w:val="0"/>
        <w:rPr>
          <w:rFonts w:ascii="Times New Roman" w:hAnsi="Times New Roman" w:eastAsia="Times New Roman" w:cs="Times New Roman"/>
          <w:b/>
          <w:bCs/>
          <w:kern w:val="2"/>
          <w:sz w:val="28"/>
          <w:szCs w:val="28"/>
          <w:lang w:val="en-US" w:eastAsia="ru-RU"/>
        </w:rPr>
      </w:pPr>
      <w:bookmarkStart w:id="0" w:name="_GoBack"/>
      <w:bookmarkEnd w:id="0"/>
    </w:p>
    <w:p w14:paraId="47FC8FB7">
      <w:pPr>
        <w:numPr>
          <w:ilvl w:val="0"/>
          <w:numId w:val="0"/>
        </w:numPr>
        <w:spacing w:beforeAutospacing="1" w:afterAutospacing="1" w:line="360" w:lineRule="auto"/>
        <w:jc w:val="center"/>
        <w:outlineLvl w:val="0"/>
        <w:rPr>
          <w:rFonts w:ascii="Times New Roman" w:hAnsi="Times New Roman" w:eastAsia="Times New Roman" w:cs="Times New Roman"/>
          <w:b/>
          <w:bCs/>
          <w:kern w:val="2"/>
          <w:sz w:val="28"/>
          <w:szCs w:val="28"/>
          <w:lang w:val="en-US" w:eastAsia="ru-RU"/>
        </w:rPr>
      </w:pPr>
      <w:r>
        <w:rPr>
          <w:rFonts w:ascii="Times New Roman" w:hAnsi="Times New Roman" w:eastAsia="Times New Roman" w:cs="Times New Roman"/>
          <w:b/>
          <w:bCs/>
          <w:kern w:val="2"/>
          <w:sz w:val="28"/>
          <w:szCs w:val="28"/>
          <w:lang w:val="en-US" w:eastAsia="ru-RU"/>
        </w:rPr>
        <w:t>Annotation</w:t>
      </w:r>
    </w:p>
    <w:p w14:paraId="5C7A39F1">
      <w:pPr>
        <w:spacing w:beforeAutospacing="1" w:afterAutospacing="1" w:line="360" w:lineRule="auto"/>
        <w:jc w:val="center"/>
        <w:rPr>
          <w:rFonts w:ascii="Times New Roman" w:hAnsi="Times New Roman" w:eastAsia="Times New Roman" w:cs="Times New Roman"/>
          <w:b/>
          <w:sz w:val="28"/>
          <w:szCs w:val="28"/>
          <w:lang w:val="en-US" w:eastAsia="ru-RU"/>
        </w:rPr>
      </w:pPr>
      <w:r>
        <w:rPr>
          <w:rFonts w:ascii="Times New Roman" w:hAnsi="Times New Roman" w:eastAsia="Times New Roman"/>
          <w:b/>
          <w:sz w:val="28"/>
          <w:szCs w:val="28"/>
          <w:lang w:val="en-US" w:eastAsia="ru-RU"/>
        </w:rPr>
        <w:t>Savchuk L.V</w:t>
      </w:r>
      <w:r>
        <w:rPr>
          <w:rFonts w:ascii="Times New Roman" w:hAnsi="Times New Roman" w:eastAsia="Times New Roman" w:cs="Times New Roman"/>
          <w:b/>
          <w:sz w:val="28"/>
          <w:szCs w:val="28"/>
          <w:lang w:val="en-US" w:eastAsia="ru-RU"/>
        </w:rPr>
        <w:t xml:space="preserve">. </w:t>
      </w:r>
      <w:r>
        <w:rPr>
          <w:rFonts w:ascii="Times New Roman" w:hAnsi="Times New Roman" w:eastAsia="Times New Roman"/>
          <w:b/>
          <w:sz w:val="28"/>
          <w:szCs w:val="28"/>
          <w:lang w:val="en-US" w:eastAsia="ru-RU"/>
        </w:rPr>
        <w:t>The role of women in socio-economic and military-political processes in Ukraine during World War II</w:t>
      </w:r>
      <w:r>
        <w:rPr>
          <w:rFonts w:ascii="Times New Roman" w:hAnsi="Times New Roman" w:eastAsia="Times New Roman" w:cs="Times New Roman"/>
          <w:b/>
          <w:sz w:val="28"/>
          <w:szCs w:val="28"/>
          <w:lang w:val="en-US" w:eastAsia="ru-RU"/>
        </w:rPr>
        <w:t>Qualification Work. Ternopil Volodymyr Hnatiuk National Pedagogical University. Ternopil. 2025.</w:t>
      </w:r>
    </w:p>
    <w:p w14:paraId="21C2623D">
      <w:pPr>
        <w:spacing w:beforeAutospacing="1" w:afterAutospacing="1" w:line="360" w:lineRule="auto"/>
        <w:ind w:firstLine="560"/>
        <w:jc w:val="both"/>
        <w:rPr>
          <w:rFonts w:hint="default" w:ascii="Times New Roman" w:hAnsi="Times New Roman" w:eastAsia="Times New Roman"/>
          <w:sz w:val="28"/>
          <w:szCs w:val="28"/>
          <w:lang w:val="en-US" w:eastAsia="ru-RU"/>
        </w:rPr>
      </w:pPr>
      <w:r>
        <w:rPr>
          <w:rFonts w:hint="default" w:ascii="Times New Roman" w:hAnsi="Times New Roman" w:eastAsia="Times New Roman"/>
          <w:sz w:val="28"/>
          <w:szCs w:val="28"/>
          <w:lang w:val="en-US" w:eastAsia="ru-RU"/>
        </w:rPr>
        <w:t>In the qualification work, based on the historiographical achievements of domestic scientists, the role of Ukrainian women in socio-economic and military-political processes during World War II was studied. The participation of women in various spheres was analyzed: at the front, in the partisan movement, labor activity at enterprises and in the economy, as well as in volunteer activities and support for the wounded. The peculiarities of the moral and psychological state of women in difficult wartime conditions, their contribution to the preservation of cultural values ​​and social stability were highlighted. The impact of women's participation on the overall outcome of the war and the further development of Ukrainian society was outlined. The modern understanding of the historical role of women was analyzed and directions for popularizing their contribution to historical memory were proposed.</w:t>
      </w:r>
    </w:p>
    <w:p w14:paraId="14D79840">
      <w:pPr>
        <w:spacing w:beforeAutospacing="1" w:afterAutospacing="1" w:line="360" w:lineRule="auto"/>
        <w:ind w:firstLine="560"/>
        <w:jc w:val="both"/>
        <w:rPr>
          <w:rFonts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val="en-US" w:eastAsia="ru-RU"/>
        </w:rPr>
        <w:t xml:space="preserve">Keywords: </w:t>
      </w:r>
      <w:r>
        <w:rPr>
          <w:rFonts w:hint="default" w:ascii="Times New Roman" w:hAnsi="Times New Roman" w:eastAsia="Times New Roman"/>
          <w:sz w:val="28"/>
          <w:szCs w:val="28"/>
          <w:lang w:val="en-US" w:eastAsia="ru-RU"/>
        </w:rPr>
        <w:t>women of Ukraine, World War II, socio-economic activity, military participation, partisan movement, volunteering, morale, cultural heritage, historical memory.</w:t>
      </w:r>
    </w:p>
    <w:p w14:paraId="43FAF9DB">
      <w:pPr>
        <w:widowControl w:val="0"/>
        <w:spacing w:line="360" w:lineRule="auto"/>
        <w:jc w:val="both"/>
        <w:rPr>
          <w:rFonts w:ascii="Times New Roman" w:hAnsi="Times New Roman" w:cs="Times New Roman"/>
          <w:sz w:val="28"/>
          <w:szCs w:val="28"/>
        </w:rPr>
      </w:pPr>
    </w:p>
    <w:p w14:paraId="1F12B204">
      <w:pPr>
        <w:widowControl w:val="0"/>
        <w:spacing w:line="360" w:lineRule="auto"/>
        <w:jc w:val="both"/>
        <w:rPr>
          <w:rFonts w:ascii="Times New Roman" w:hAnsi="Times New Roman" w:cs="Times New Roman"/>
          <w:sz w:val="28"/>
          <w:szCs w:val="28"/>
        </w:rPr>
      </w:pPr>
    </w:p>
    <w:p w14:paraId="7E85AC79">
      <w:pPr>
        <w:widowControl w:val="0"/>
        <w:spacing w:before="0" w:after="160" w:line="360" w:lineRule="auto"/>
        <w:jc w:val="both"/>
        <w:rPr>
          <w:rFonts w:ascii="Times New Roman" w:hAnsi="Times New Roman" w:cs="Times New Roman"/>
          <w:sz w:val="28"/>
          <w:szCs w:val="28"/>
        </w:rPr>
      </w:pPr>
      <w:bookmarkStart w:id="1" w:name="_GoBack"/>
      <w:bookmarkEnd w:id="1"/>
    </w:p>
    <w:sectPr>
      <w:pgSz w:w="11906" w:h="16838"/>
      <w:pgMar w:top="1440" w:right="1800" w:bottom="1440" w:left="180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黑体">
    <w:altName w:val="SimSun"/>
    <w:panose1 w:val="00000000000000000000"/>
    <w:charset w:val="86"/>
    <w:family w:val="auto"/>
    <w:pitch w:val="default"/>
    <w:sig w:usb0="00000000" w:usb1="00000000" w:usb2="00000000" w:usb3="00000000" w:csb0="00000000" w:csb1="00000000"/>
  </w:font>
  <w:font w:name="Calibri">
    <w:panose1 w:val="020F0502020204030204"/>
    <w:charset w:val="CC"/>
    <w:family w:val="roman"/>
    <w:pitch w:val="default"/>
    <w:sig w:usb0="E4002EFF" w:usb1="C000247B" w:usb2="00000009" w:usb3="00000000" w:csb0="200001FF" w:csb1="00000000"/>
  </w:font>
  <w:font w:name="Liberation Sans">
    <w:altName w:val="Arial"/>
    <w:panose1 w:val="00000000000000000000"/>
    <w:charset w:val="CC"/>
    <w:family w:val="swiss"/>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黑体">
    <w:altName w:val="SimSu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documentProtection w:enforcement="0"/>
  <w:defaultTabStop w:val="720"/>
  <w:autoHyphenation/>
  <w:hyphenationZone w:val="0"/>
  <w:footnotePr>
    <w:footnote w:id="0"/>
    <w:footnote w:id="1"/>
  </w:footnotePr>
  <w:endnotePr>
    <w:endnote w:id="0"/>
    <w:endnote w:id="1"/>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681DB4"/>
    <w:rsid w:val="723D526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160" w:line="259" w:lineRule="auto"/>
      <w:jc w:val="left"/>
    </w:pPr>
    <w:rPr>
      <w:rFonts w:eastAsia="SimSun" w:asciiTheme="minorHAnsi" w:hAnsiTheme="minorHAnsi" w:cstheme="minorBidi"/>
      <w:color w:val="auto"/>
      <w:kern w:val="0"/>
      <w:sz w:val="22"/>
      <w:szCs w:val="22"/>
      <w:lang w:val="uk-UA"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uiPriority w:val="0"/>
    <w:pPr>
      <w:spacing w:before="0" w:after="140" w:line="276" w:lineRule="auto"/>
    </w:pPr>
  </w:style>
  <w:style w:type="paragraph" w:styleId="5">
    <w:name w:val="caption"/>
    <w:basedOn w:val="1"/>
    <w:qFormat/>
    <w:uiPriority w:val="0"/>
    <w:pPr>
      <w:suppressLineNumbers/>
      <w:spacing w:before="120" w:after="120"/>
    </w:pPr>
    <w:rPr>
      <w:rFonts w:cs="Arial"/>
      <w:i/>
      <w:iCs/>
      <w:sz w:val="24"/>
      <w:szCs w:val="24"/>
    </w:rPr>
  </w:style>
  <w:style w:type="paragraph" w:styleId="6">
    <w:name w:val="List"/>
    <w:basedOn w:val="4"/>
    <w:uiPriority w:val="0"/>
    <w:rPr>
      <w:rFonts w:cs="Arial"/>
    </w:rPr>
  </w:style>
  <w:style w:type="paragraph" w:customStyle="1" w:styleId="7">
    <w:name w:val="Заголовок"/>
    <w:basedOn w:val="1"/>
    <w:next w:val="4"/>
    <w:qFormat/>
    <w:uiPriority w:val="0"/>
    <w:pPr>
      <w:keepNext/>
      <w:spacing w:before="240" w:after="120"/>
    </w:pPr>
    <w:rPr>
      <w:rFonts w:ascii="Liberation Sans" w:hAnsi="Liberation Sans" w:eastAsia="Microsoft YaHei" w:cs="Arial"/>
      <w:sz w:val="28"/>
      <w:szCs w:val="28"/>
    </w:rPr>
  </w:style>
  <w:style w:type="paragraph" w:customStyle="1" w:styleId="8">
    <w:name w:val="Покажчик"/>
    <w:basedOn w:val="1"/>
    <w:qFormat/>
    <w:uiPriority w:val="0"/>
    <w:pPr>
      <w:suppressLineNumbers/>
    </w:pPr>
    <w:rPr>
      <w:rFonts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328</Words>
  <Characters>2215</Characters>
  <Paragraphs>8</Paragraphs>
  <TotalTime>7</TotalTime>
  <ScaleCrop>false</ScaleCrop>
  <LinksUpToDate>false</LinksUpToDate>
  <CharactersWithSpaces>2538</CharactersWithSpaces>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2025-12-14T07:34:00Z</dcterms:created>
  <dc:creator>User</dc:creator>
  <cp:lastModifiedBy>Люда Савчук</cp:lastModifiedBy>
  <dcterms:modified xsi:type="dcterms:W3CDTF">2025-12-14T17:26:09Z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AA25214D585B41C1A1072CF1E6791964_12</vt:lpwstr>
  </property>
  <property fmtid="{D5CDD505-2E9C-101B-9397-08002B2CF9AE}" pid="3" name="KSOProductBuildVer">
    <vt:lpwstr>1033-12.2.0.23155</vt:lpwstr>
  </property>
</Properties>
</file>