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37BD" w:rsidRPr="001837BD" w:rsidRDefault="001837BD" w:rsidP="001837BD">
      <w:pPr>
        <w:widowControl w:val="0"/>
        <w:autoSpaceDE w:val="0"/>
        <w:autoSpaceDN w:val="0"/>
        <w:spacing w:after="0" w:line="240" w:lineRule="auto"/>
        <w:ind w:left="70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37B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Анотація</w:t>
      </w:r>
    </w:p>
    <w:p w:rsidR="001837BD" w:rsidRPr="001837BD" w:rsidRDefault="001837BD" w:rsidP="001837BD">
      <w:pPr>
        <w:widowControl w:val="0"/>
        <w:autoSpaceDE w:val="0"/>
        <w:autoSpaceDN w:val="0"/>
        <w:spacing w:before="161" w:after="0" w:line="360" w:lineRule="auto"/>
        <w:ind w:left="141" w:right="16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7BD">
        <w:rPr>
          <w:rFonts w:ascii="Times New Roman" w:eastAsia="Times New Roman" w:hAnsi="Times New Roman" w:cs="Times New Roman"/>
          <w:sz w:val="28"/>
          <w:szCs w:val="28"/>
        </w:rPr>
        <w:t>Арабський Д. А. Створення серії рельєфів «Музи мистецтв».</w:t>
      </w:r>
      <w:r w:rsidRPr="001837B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837BD">
        <w:rPr>
          <w:rFonts w:ascii="Times New Roman" w:eastAsia="Times New Roman" w:hAnsi="Times New Roman" w:cs="Times New Roman"/>
          <w:sz w:val="28"/>
          <w:szCs w:val="28"/>
        </w:rPr>
        <w:t>Магістерська робота / Арабський Денис Андрійович, Тернопільський національний педагогічний університет імені Володимира Гнатюка, факультет мистецтв, кафедра образотворчого мистецтва, дизайну та</w:t>
      </w:r>
      <w:r w:rsidRPr="001837B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837BD">
        <w:rPr>
          <w:rFonts w:ascii="Times New Roman" w:eastAsia="Times New Roman" w:hAnsi="Times New Roman" w:cs="Times New Roman"/>
          <w:sz w:val="28"/>
          <w:szCs w:val="28"/>
        </w:rPr>
        <w:t>методики</w:t>
      </w:r>
      <w:r w:rsidRPr="001837B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837BD">
        <w:rPr>
          <w:rFonts w:ascii="Times New Roman" w:eastAsia="Times New Roman" w:hAnsi="Times New Roman" w:cs="Times New Roman"/>
          <w:sz w:val="28"/>
          <w:szCs w:val="28"/>
        </w:rPr>
        <w:t>їх</w:t>
      </w:r>
      <w:r w:rsidRPr="001837B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навчання. Наук. керівник: Роман Казимирович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Вільгушинський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>. – Тернопіль, 2025.</w:t>
      </w:r>
    </w:p>
    <w:p w:rsidR="001837BD" w:rsidRPr="001837BD" w:rsidRDefault="001837BD" w:rsidP="001837BD">
      <w:pPr>
        <w:widowControl w:val="0"/>
        <w:autoSpaceDE w:val="0"/>
        <w:autoSpaceDN w:val="0"/>
        <w:spacing w:after="0" w:line="360" w:lineRule="auto"/>
        <w:ind w:left="141" w:right="16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7BD">
        <w:rPr>
          <w:rFonts w:ascii="Times New Roman" w:eastAsia="Times New Roman" w:hAnsi="Times New Roman" w:cs="Times New Roman"/>
          <w:sz w:val="28"/>
          <w:szCs w:val="28"/>
        </w:rPr>
        <w:t>Магістерська робота присвячена дослідженню розвитку рельєфної скульптури</w:t>
      </w:r>
      <w:r w:rsidRPr="001837B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837B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1837B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837BD">
        <w:rPr>
          <w:rFonts w:ascii="Times New Roman" w:eastAsia="Times New Roman" w:hAnsi="Times New Roman" w:cs="Times New Roman"/>
          <w:sz w:val="28"/>
          <w:szCs w:val="28"/>
        </w:rPr>
        <w:t>створенню</w:t>
      </w:r>
      <w:r w:rsidRPr="001837B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837BD">
        <w:rPr>
          <w:rFonts w:ascii="Times New Roman" w:eastAsia="Times New Roman" w:hAnsi="Times New Roman" w:cs="Times New Roman"/>
          <w:sz w:val="28"/>
          <w:szCs w:val="28"/>
        </w:rPr>
        <w:t>авторської</w:t>
      </w:r>
      <w:r w:rsidRPr="001837B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837BD">
        <w:rPr>
          <w:rFonts w:ascii="Times New Roman" w:eastAsia="Times New Roman" w:hAnsi="Times New Roman" w:cs="Times New Roman"/>
          <w:sz w:val="28"/>
          <w:szCs w:val="28"/>
        </w:rPr>
        <w:t>серії</w:t>
      </w:r>
      <w:r w:rsidRPr="001837B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837BD">
        <w:rPr>
          <w:rFonts w:ascii="Times New Roman" w:eastAsia="Times New Roman" w:hAnsi="Times New Roman" w:cs="Times New Roman"/>
          <w:sz w:val="28"/>
          <w:szCs w:val="28"/>
        </w:rPr>
        <w:t>рельєфів</w:t>
      </w:r>
      <w:r w:rsidRPr="001837B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837BD">
        <w:rPr>
          <w:rFonts w:ascii="Times New Roman" w:eastAsia="Times New Roman" w:hAnsi="Times New Roman" w:cs="Times New Roman"/>
          <w:sz w:val="28"/>
          <w:szCs w:val="28"/>
        </w:rPr>
        <w:t>«Музи</w:t>
      </w:r>
      <w:r w:rsidRPr="001837B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837BD">
        <w:rPr>
          <w:rFonts w:ascii="Times New Roman" w:eastAsia="Times New Roman" w:hAnsi="Times New Roman" w:cs="Times New Roman"/>
          <w:sz w:val="28"/>
          <w:szCs w:val="28"/>
        </w:rPr>
        <w:t>мистецтв»,</w:t>
      </w:r>
      <w:r w:rsidRPr="001837B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837BD">
        <w:rPr>
          <w:rFonts w:ascii="Times New Roman" w:eastAsia="Times New Roman" w:hAnsi="Times New Roman" w:cs="Times New Roman"/>
          <w:sz w:val="28"/>
          <w:szCs w:val="28"/>
        </w:rPr>
        <w:t>виконаних у техніці глиняного моделювання</w:t>
      </w:r>
      <w:r w:rsidRPr="001837B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837B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837B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837BD">
        <w:rPr>
          <w:rFonts w:ascii="Times New Roman" w:eastAsia="Times New Roman" w:hAnsi="Times New Roman" w:cs="Times New Roman"/>
          <w:sz w:val="28"/>
          <w:szCs w:val="28"/>
        </w:rPr>
        <w:t>подальшим</w:t>
      </w:r>
      <w:r w:rsidRPr="001837B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837BD">
        <w:rPr>
          <w:rFonts w:ascii="Times New Roman" w:eastAsia="Times New Roman" w:hAnsi="Times New Roman" w:cs="Times New Roman"/>
          <w:sz w:val="28"/>
          <w:szCs w:val="28"/>
        </w:rPr>
        <w:t>виготовленням</w:t>
      </w:r>
      <w:r w:rsidRPr="001837B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837BD">
        <w:rPr>
          <w:rFonts w:ascii="Times New Roman" w:eastAsia="Times New Roman" w:hAnsi="Times New Roman" w:cs="Times New Roman"/>
          <w:sz w:val="28"/>
          <w:szCs w:val="28"/>
        </w:rPr>
        <w:t>гіпсових</w:t>
      </w:r>
      <w:r w:rsidRPr="001837B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837BD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1837B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837BD">
        <w:rPr>
          <w:rFonts w:ascii="Times New Roman" w:eastAsia="Times New Roman" w:hAnsi="Times New Roman" w:cs="Times New Roman"/>
          <w:sz w:val="28"/>
          <w:szCs w:val="28"/>
        </w:rPr>
        <w:t>та відливів. Дослідження поєднує історико-мистецтвознавчий аналіз із практичною художньою роботою, розглядаючи тему муз як символів творчості та натхнення у контексті української та європейської культурної традиції.</w:t>
      </w:r>
    </w:p>
    <w:p w:rsidR="001837BD" w:rsidRPr="001837BD" w:rsidRDefault="001837BD" w:rsidP="001837BD">
      <w:pPr>
        <w:widowControl w:val="0"/>
        <w:autoSpaceDE w:val="0"/>
        <w:autoSpaceDN w:val="0"/>
        <w:spacing w:after="0" w:line="360" w:lineRule="auto"/>
        <w:ind w:left="141" w:right="1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7BD">
        <w:rPr>
          <w:rFonts w:ascii="Times New Roman" w:eastAsia="Times New Roman" w:hAnsi="Times New Roman" w:cs="Times New Roman"/>
          <w:sz w:val="28"/>
          <w:szCs w:val="28"/>
        </w:rPr>
        <w:t>У першому розділі подано огляд становлення рельєфу як виду</w:t>
      </w:r>
      <w:r w:rsidRPr="001837B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837BD">
        <w:rPr>
          <w:rFonts w:ascii="Times New Roman" w:eastAsia="Times New Roman" w:hAnsi="Times New Roman" w:cs="Times New Roman"/>
          <w:sz w:val="28"/>
          <w:szCs w:val="28"/>
        </w:rPr>
        <w:t>мистецтва, проаналізовано класифікацію рельєфних форм, а також простежено розвиток української скульптури ХХ–ХХІ століть у зв’язку з європейськими</w:t>
      </w:r>
      <w:r w:rsidRPr="001837B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837BD">
        <w:rPr>
          <w:rFonts w:ascii="Times New Roman" w:eastAsia="Times New Roman" w:hAnsi="Times New Roman" w:cs="Times New Roman"/>
          <w:spacing w:val="-2"/>
          <w:sz w:val="28"/>
          <w:szCs w:val="28"/>
        </w:rPr>
        <w:t>тенденціями.</w:t>
      </w:r>
    </w:p>
    <w:p w:rsidR="001837BD" w:rsidRPr="001837BD" w:rsidRDefault="001837BD" w:rsidP="001837BD">
      <w:pPr>
        <w:widowControl w:val="0"/>
        <w:autoSpaceDE w:val="0"/>
        <w:autoSpaceDN w:val="0"/>
        <w:spacing w:after="0" w:line="360" w:lineRule="auto"/>
        <w:ind w:left="141" w:right="16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Другий розділ присвячений аналізу образів муз у античній міфології, образотворчому мистецтві та сучасних інтерпретаціях. Розкрито символіку, атрибутику та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ідейно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>-пластичний зміст, пов’язаний з музами скульптури, мистецтва, музики та театру.</w:t>
      </w:r>
    </w:p>
    <w:p w:rsidR="001837BD" w:rsidRPr="001837BD" w:rsidRDefault="001837BD" w:rsidP="001837BD">
      <w:pPr>
        <w:widowControl w:val="0"/>
        <w:autoSpaceDE w:val="0"/>
        <w:autoSpaceDN w:val="0"/>
        <w:spacing w:after="0" w:line="360" w:lineRule="auto"/>
        <w:ind w:left="141" w:right="15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У третьому розділі представлено авторську концепцію серії рельєфів і детально описано технологічний процес створення кожної композиції: від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ескізування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>, моделювання та формотворення до відливання, опрацювання та підготовки рельєфів до монтажу в інтер’єрі світлиці університету.</w:t>
      </w:r>
    </w:p>
    <w:p w:rsidR="001837BD" w:rsidRPr="001837BD" w:rsidRDefault="001837BD" w:rsidP="001837BD">
      <w:pPr>
        <w:widowControl w:val="0"/>
        <w:autoSpaceDE w:val="0"/>
        <w:autoSpaceDN w:val="0"/>
        <w:spacing w:after="0" w:line="360" w:lineRule="auto"/>
        <w:ind w:left="141" w:right="16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Ключові слова: рельєф, скульптура, музи, композиція, пластика, гіпс, авторський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>, українське мистецтво.</w:t>
      </w:r>
    </w:p>
    <w:p w:rsidR="001837BD" w:rsidRPr="001837BD" w:rsidRDefault="001837BD" w:rsidP="001837BD">
      <w:pPr>
        <w:widowControl w:val="0"/>
        <w:autoSpaceDE w:val="0"/>
        <w:autoSpaceDN w:val="0"/>
        <w:spacing w:after="0" w:line="360" w:lineRule="auto"/>
        <w:ind w:left="141" w:firstLine="72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837BD" w:rsidRPr="001837BD">
          <w:pgSz w:w="11920" w:h="16840"/>
          <w:pgMar w:top="1360" w:right="425" w:bottom="280" w:left="1559" w:header="727" w:footer="0" w:gutter="0"/>
          <w:cols w:space="720"/>
        </w:sectPr>
      </w:pPr>
    </w:p>
    <w:p w:rsidR="001837BD" w:rsidRPr="001837BD" w:rsidRDefault="001837BD" w:rsidP="001837BD">
      <w:pPr>
        <w:widowControl w:val="0"/>
        <w:autoSpaceDE w:val="0"/>
        <w:autoSpaceDN w:val="0"/>
        <w:spacing w:before="78" w:after="0" w:line="240" w:lineRule="auto"/>
        <w:ind w:left="70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1837B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>Annotation</w:t>
      </w:r>
      <w:proofErr w:type="spellEnd"/>
    </w:p>
    <w:p w:rsidR="001837BD" w:rsidRPr="001837BD" w:rsidRDefault="001837BD" w:rsidP="001837BD">
      <w:pPr>
        <w:widowControl w:val="0"/>
        <w:autoSpaceDE w:val="0"/>
        <w:autoSpaceDN w:val="0"/>
        <w:spacing w:before="161" w:after="0" w:line="360" w:lineRule="auto"/>
        <w:ind w:left="141" w:right="158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Arabskyi</w:t>
      </w:r>
      <w:proofErr w:type="spellEnd"/>
      <w:r w:rsidRPr="001837B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837BD">
        <w:rPr>
          <w:rFonts w:ascii="Times New Roman" w:eastAsia="Times New Roman" w:hAnsi="Times New Roman" w:cs="Times New Roman"/>
          <w:sz w:val="28"/>
          <w:szCs w:val="28"/>
        </w:rPr>
        <w:t>D.A.</w:t>
      </w:r>
      <w:r w:rsidRPr="001837B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Creation</w:t>
      </w:r>
      <w:proofErr w:type="spellEnd"/>
      <w:r w:rsidRPr="001837B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837B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837B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Series</w:t>
      </w:r>
      <w:proofErr w:type="spellEnd"/>
      <w:r w:rsidRPr="001837B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837B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Sculptural</w:t>
      </w:r>
      <w:proofErr w:type="spellEnd"/>
      <w:r w:rsidRPr="001837B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Reliefs</w:t>
      </w:r>
      <w:proofErr w:type="spellEnd"/>
      <w:r w:rsidRPr="001837B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837BD">
        <w:rPr>
          <w:rFonts w:ascii="Times New Roman" w:eastAsia="Times New Roman" w:hAnsi="Times New Roman" w:cs="Times New Roman"/>
          <w:sz w:val="28"/>
          <w:szCs w:val="28"/>
        </w:rPr>
        <w:t>“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Muses</w:t>
      </w:r>
      <w:proofErr w:type="spellEnd"/>
      <w:r w:rsidRPr="001837B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837B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837B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Arts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Master’s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Thesis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Arabskyi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Denys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Andriyovych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Ternopil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Volodymyr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Hnatiuk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National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Pedagogical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University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Faculty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Arts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Department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Fine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Arts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Design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Teaching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Methods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Scientific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supervisor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Kazymyrovych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Vilhushynskyi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Ternopil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>, 2025.</w:t>
      </w:r>
    </w:p>
    <w:p w:rsidR="001837BD" w:rsidRPr="001837BD" w:rsidRDefault="001837BD" w:rsidP="001837BD">
      <w:pPr>
        <w:widowControl w:val="0"/>
        <w:autoSpaceDE w:val="0"/>
        <w:autoSpaceDN w:val="0"/>
        <w:spacing w:after="0" w:line="360" w:lineRule="auto"/>
        <w:ind w:left="141" w:right="16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This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master's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thesis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explores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development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relief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sculpture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presents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original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series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sculptural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reliefs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entitled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37BD">
        <w:rPr>
          <w:rFonts w:ascii="Times New Roman" w:eastAsia="Times New Roman" w:hAnsi="Times New Roman" w:cs="Times New Roman"/>
          <w:i/>
          <w:sz w:val="28"/>
          <w:szCs w:val="28"/>
        </w:rPr>
        <w:t>“</w:t>
      </w:r>
      <w:proofErr w:type="spellStart"/>
      <w:r w:rsidRPr="001837BD">
        <w:rPr>
          <w:rFonts w:ascii="Times New Roman" w:eastAsia="Times New Roman" w:hAnsi="Times New Roman" w:cs="Times New Roman"/>
          <w:i/>
          <w:sz w:val="28"/>
          <w:szCs w:val="28"/>
        </w:rPr>
        <w:t>Muses</w:t>
      </w:r>
      <w:proofErr w:type="spellEnd"/>
      <w:r w:rsidRPr="001837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proofErr w:type="spellEnd"/>
      <w:r w:rsidRPr="001837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proofErr w:type="spellEnd"/>
      <w:r w:rsidRPr="001837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i/>
          <w:sz w:val="28"/>
          <w:szCs w:val="28"/>
        </w:rPr>
        <w:t>Arts</w:t>
      </w:r>
      <w:proofErr w:type="spellEnd"/>
      <w:r w:rsidRPr="001837BD">
        <w:rPr>
          <w:rFonts w:ascii="Times New Roman" w:eastAsia="Times New Roman" w:hAnsi="Times New Roman" w:cs="Times New Roman"/>
          <w:i/>
          <w:sz w:val="28"/>
          <w:szCs w:val="28"/>
        </w:rPr>
        <w:t>”</w:t>
      </w:r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combines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art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historical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research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with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practical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studio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work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focusing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 w:rsidRPr="001837B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837B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muses</w:t>
      </w:r>
      <w:proofErr w:type="spellEnd"/>
      <w:r w:rsidRPr="001837B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as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symbolic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embodiments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creativity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inspiration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within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both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Ukrainian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European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cultural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traditions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37BD" w:rsidRPr="001837BD" w:rsidRDefault="001837BD" w:rsidP="001837BD">
      <w:pPr>
        <w:widowControl w:val="0"/>
        <w:autoSpaceDE w:val="0"/>
        <w:autoSpaceDN w:val="0"/>
        <w:spacing w:after="0" w:line="360" w:lineRule="auto"/>
        <w:ind w:left="141" w:right="1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first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chapter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provides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overview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historical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evolution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relief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sculpture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presents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its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main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typologies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examines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formation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Ukrainian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relief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sculptural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practices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20th–21st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centuries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context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broader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European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artistic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tendencies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37BD" w:rsidRPr="001837BD" w:rsidRDefault="001837BD" w:rsidP="001837BD">
      <w:pPr>
        <w:widowControl w:val="0"/>
        <w:autoSpaceDE w:val="0"/>
        <w:autoSpaceDN w:val="0"/>
        <w:spacing w:after="0" w:line="360" w:lineRule="auto"/>
        <w:ind w:left="141" w:right="15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second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chapter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analyzes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iconography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muses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ancient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mythology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fine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arts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contemporary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interpretations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Particular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attention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paid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symbolic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attributes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conceptual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meanings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associated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with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muses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sculpture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visual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arts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music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theatre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37BD" w:rsidRPr="001837BD" w:rsidRDefault="001837BD" w:rsidP="001837BD">
      <w:pPr>
        <w:widowControl w:val="0"/>
        <w:autoSpaceDE w:val="0"/>
        <w:autoSpaceDN w:val="0"/>
        <w:spacing w:after="0" w:line="360" w:lineRule="auto"/>
        <w:ind w:left="141" w:right="158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third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chapter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presents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author’s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concept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relief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series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offers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detailed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description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technological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process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from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initial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sketches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clay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modelling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compositional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development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mould-making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plaster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casting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finishing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techniques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preparation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works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installation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university’s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cultural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space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37BD" w:rsidRPr="001837BD" w:rsidRDefault="001837BD" w:rsidP="001837BD">
      <w:pPr>
        <w:widowControl w:val="0"/>
        <w:autoSpaceDE w:val="0"/>
        <w:autoSpaceDN w:val="0"/>
        <w:spacing w:after="0" w:line="360" w:lineRule="auto"/>
        <w:ind w:left="141" w:right="16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Keywords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relief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sculpture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muses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composition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plastic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form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artistic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symbolism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plaster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casting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author’s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Ukrainian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BD">
        <w:rPr>
          <w:rFonts w:ascii="Times New Roman" w:eastAsia="Times New Roman" w:hAnsi="Times New Roman" w:cs="Times New Roman"/>
          <w:sz w:val="28"/>
          <w:szCs w:val="28"/>
        </w:rPr>
        <w:t>art</w:t>
      </w:r>
      <w:proofErr w:type="spellEnd"/>
      <w:r w:rsidRPr="001837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5722" w:rsidRDefault="00DD5722">
      <w:bookmarkStart w:id="0" w:name="_GoBack"/>
      <w:bookmarkEnd w:id="0"/>
    </w:p>
    <w:sectPr w:rsidR="00DD5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7BD"/>
    <w:rsid w:val="001837BD"/>
    <w:rsid w:val="00DD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4D673-455C-4301-8432-48B3ECB2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2133</Words>
  <Characters>1216</Characters>
  <Application>Microsoft Office Word</Application>
  <DocSecurity>0</DocSecurity>
  <Lines>10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2026-01-08T11:18:00Z</dcterms:created>
  <dcterms:modified xsi:type="dcterms:W3CDTF">2026-01-08T11:18:00Z</dcterms:modified>
</cp:coreProperties>
</file>