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7E" w:rsidRDefault="0082447E" w:rsidP="0082447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АНОТАЦІЯ</w:t>
      </w:r>
    </w:p>
    <w:p w:rsidR="0082447E" w:rsidRDefault="0082447E" w:rsidP="0082447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47E" w:rsidRDefault="0082447E" w:rsidP="0082447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47E" w:rsidRPr="00135A06" w:rsidRDefault="0082447E" w:rsidP="0082447E">
      <w:pPr>
        <w:spacing w:after="24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1001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 Цибульська Марія. «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Академічний</w:t>
      </w:r>
      <w:proofErr w:type="spellEnd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 ансамбль 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народної</w:t>
      </w:r>
      <w:proofErr w:type="spellEnd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музики</w:t>
      </w:r>
      <w:proofErr w:type="spellEnd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концертної</w:t>
      </w:r>
      <w:proofErr w:type="spellEnd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181001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Тернопільський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національний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педагогічний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університет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29F1">
        <w:rPr>
          <w:rFonts w:ascii="Times New Roman" w:hAnsi="Times New Roman"/>
          <w:sz w:val="28"/>
          <w:szCs w:val="28"/>
          <w:lang w:val="ru-RU"/>
        </w:rPr>
        <w:t>Володимира</w:t>
      </w:r>
      <w:proofErr w:type="spellEnd"/>
      <w:r w:rsidRPr="00B029F1">
        <w:rPr>
          <w:rFonts w:ascii="Times New Roman" w:hAnsi="Times New Roman"/>
          <w:sz w:val="28"/>
          <w:szCs w:val="28"/>
          <w:lang w:val="ru-RU"/>
        </w:rPr>
        <w:t xml:space="preserve"> Гнатюка</w:t>
      </w:r>
      <w:r w:rsidRPr="00135A06">
        <w:rPr>
          <w:rFonts w:ascii="Times New Roman" w:hAnsi="Times New Roman"/>
          <w:sz w:val="28"/>
          <w:szCs w:val="28"/>
          <w:lang w:val="uk-UA"/>
        </w:rPr>
        <w:t>. 2025.</w:t>
      </w:r>
      <w:r>
        <w:rPr>
          <w:rFonts w:ascii="Times New Roman" w:hAnsi="Times New Roman"/>
          <w:sz w:val="28"/>
          <w:szCs w:val="28"/>
          <w:lang w:val="uk-UA"/>
        </w:rPr>
        <w:t xml:space="preserve"> 32с.</w:t>
      </w:r>
    </w:p>
    <w:p w:rsidR="0082447E" w:rsidRPr="001F557E" w:rsidRDefault="0082447E" w:rsidP="008244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Pr="001F55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магістерській роботі проаналізовано особливості організації концертної діяльності </w:t>
      </w:r>
      <w:r w:rsidRPr="001F557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ААНМ </w:t>
      </w:r>
      <w:r w:rsidRPr="001F557E">
        <w:rPr>
          <w:rFonts w:ascii="Times New Roman" w:eastAsia="Times New Roman" w:hAnsi="Times New Roman"/>
          <w:sz w:val="28"/>
          <w:szCs w:val="28"/>
          <w:lang w:val="uk-UA" w:eastAsia="uk-UA"/>
        </w:rPr>
        <w:t>«Візерунок», висвітлено історію його створення, здобутки, художньо-виконавські принципи та жанрово-стильове різноманіття репертуару. Розроблено сценарій концертної програми «Золота осінь, золотий вік», спрямованої на формування національної гідності, виховання молоді, а також піднесення морального та бойового духу захисників і громадян України в умовах воєнного часу.</w:t>
      </w:r>
    </w:p>
    <w:p w:rsidR="0082447E" w:rsidRPr="00E21829" w:rsidRDefault="0082447E" w:rsidP="0082447E">
      <w:pPr>
        <w:pStyle w:val="a3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E21829">
        <w:rPr>
          <w:sz w:val="28"/>
          <w:szCs w:val="28"/>
          <w:lang w:val="uk-UA"/>
        </w:rPr>
        <w:t>Ключові слова: а</w:t>
      </w:r>
      <w:r w:rsidRPr="00E21829">
        <w:rPr>
          <w:rFonts w:eastAsia="Times New Roman"/>
          <w:sz w:val="28"/>
          <w:szCs w:val="28"/>
          <w:lang w:val="uk-UA" w:eastAsia="uk-UA"/>
        </w:rPr>
        <w:t>кадемічний ансамбль народної музики, концертна діяльність, репертуар, жанрово-стильове різноманіття, національна гідність, виховання, моральний, дух, репертуар.</w:t>
      </w:r>
    </w:p>
    <w:p w:rsidR="0082447E" w:rsidRPr="00E21829" w:rsidRDefault="0082447E" w:rsidP="0082447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47E" w:rsidRPr="00E21829" w:rsidRDefault="0082447E" w:rsidP="0082447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1829">
        <w:rPr>
          <w:rFonts w:ascii="Times New Roman" w:hAnsi="Times New Roman"/>
          <w:b/>
          <w:bCs/>
          <w:sz w:val="28"/>
          <w:szCs w:val="28"/>
        </w:rPr>
        <w:t>ANNOTATION</w:t>
      </w:r>
    </w:p>
    <w:p w:rsidR="0082447E" w:rsidRPr="00E21829" w:rsidRDefault="0082447E" w:rsidP="0082447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21829">
        <w:rPr>
          <w:rFonts w:ascii="Times New Roman" w:hAnsi="Times New Roman"/>
          <w:sz w:val="28"/>
          <w:szCs w:val="28"/>
        </w:rPr>
        <w:t>Academic Folk Music Ensemble: Analysis of Concert Activity</w:t>
      </w:r>
    </w:p>
    <w:p w:rsidR="0082447E" w:rsidRPr="00181001" w:rsidRDefault="0082447E" w:rsidP="0082447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1829">
        <w:rPr>
          <w:rFonts w:ascii="Times New Roman" w:hAnsi="Times New Roman"/>
          <w:sz w:val="28"/>
          <w:szCs w:val="28"/>
        </w:rPr>
        <w:t xml:space="preserve">Master's thesis. </w:t>
      </w:r>
      <w:proofErr w:type="spellStart"/>
      <w:r w:rsidRPr="00E21829">
        <w:rPr>
          <w:rFonts w:ascii="Times New Roman" w:hAnsi="Times New Roman"/>
          <w:sz w:val="28"/>
          <w:szCs w:val="28"/>
        </w:rPr>
        <w:t>Ternopil</w:t>
      </w:r>
      <w:proofErr w:type="spellEnd"/>
      <w:r w:rsidRPr="00E21829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1829">
        <w:rPr>
          <w:rFonts w:ascii="Times New Roman" w:hAnsi="Times New Roman"/>
          <w:sz w:val="28"/>
          <w:szCs w:val="28"/>
        </w:rPr>
        <w:t>TNPU,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1829">
        <w:rPr>
          <w:rFonts w:ascii="Times New Roman" w:hAnsi="Times New Roman"/>
          <w:sz w:val="28"/>
          <w:szCs w:val="28"/>
        </w:rPr>
        <w:t>2025.</w:t>
      </w:r>
      <w:r>
        <w:rPr>
          <w:rFonts w:ascii="Times New Roman" w:hAnsi="Times New Roman"/>
          <w:sz w:val="28"/>
          <w:szCs w:val="28"/>
          <w:lang w:val="uk-UA"/>
        </w:rPr>
        <w:t xml:space="preserve"> 32</w:t>
      </w:r>
      <w:r>
        <w:rPr>
          <w:rFonts w:ascii="Times New Roman" w:hAnsi="Times New Roman"/>
          <w:sz w:val="28"/>
          <w:szCs w:val="28"/>
        </w:rPr>
        <w:t>p.</w:t>
      </w:r>
    </w:p>
    <w:p w:rsidR="0082447E" w:rsidRPr="00E21829" w:rsidRDefault="0082447E" w:rsidP="0082447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21829">
        <w:rPr>
          <w:rFonts w:ascii="Times New Roman" w:hAnsi="Times New Roman"/>
          <w:sz w:val="28"/>
          <w:szCs w:val="28"/>
        </w:rPr>
        <w:t>The master’s thesis examines the features of organizing the concert activit</w:t>
      </w:r>
      <w:r>
        <w:rPr>
          <w:rFonts w:ascii="Times New Roman" w:hAnsi="Times New Roman"/>
          <w:sz w:val="28"/>
          <w:szCs w:val="28"/>
        </w:rPr>
        <w:t>y</w:t>
      </w:r>
      <w:r w:rsidRPr="00E21829">
        <w:rPr>
          <w:rFonts w:ascii="Times New Roman" w:hAnsi="Times New Roman"/>
          <w:sz w:val="28"/>
          <w:szCs w:val="28"/>
        </w:rPr>
        <w:t xml:space="preserve"> of the Academic Folk Music Ensemble “</w:t>
      </w:r>
      <w:proofErr w:type="spellStart"/>
      <w:r w:rsidRPr="00E21829">
        <w:rPr>
          <w:rFonts w:ascii="Times New Roman" w:hAnsi="Times New Roman"/>
          <w:sz w:val="28"/>
          <w:szCs w:val="28"/>
        </w:rPr>
        <w:t>Vizerunok</w:t>
      </w:r>
      <w:proofErr w:type="spellEnd"/>
      <w:r w:rsidRPr="00E21829">
        <w:rPr>
          <w:rFonts w:ascii="Times New Roman" w:hAnsi="Times New Roman"/>
          <w:sz w:val="28"/>
          <w:szCs w:val="28"/>
        </w:rPr>
        <w:t>,” highlighting its history, achievements, artistic and performance principles</w:t>
      </w:r>
      <w:r>
        <w:rPr>
          <w:rFonts w:ascii="Times New Roman" w:hAnsi="Times New Roman"/>
          <w:sz w:val="28"/>
          <w:szCs w:val="28"/>
        </w:rPr>
        <w:t>,</w:t>
      </w:r>
      <w:r w:rsidRPr="00E21829">
        <w:rPr>
          <w:rFonts w:ascii="Times New Roman" w:hAnsi="Times New Roman"/>
          <w:sz w:val="28"/>
          <w:szCs w:val="28"/>
        </w:rPr>
        <w:t xml:space="preserve"> the genre and stylistic diversity of its repertoire. A concert program scenario, “Golden Autumn, Golden Age” </w:t>
      </w:r>
      <w:proofErr w:type="gramStart"/>
      <w:r w:rsidRPr="00E21829">
        <w:rPr>
          <w:rFonts w:ascii="Times New Roman" w:hAnsi="Times New Roman"/>
          <w:sz w:val="28"/>
          <w:szCs w:val="28"/>
        </w:rPr>
        <w:t>has been developed</w:t>
      </w:r>
      <w:proofErr w:type="gramEnd"/>
      <w:r w:rsidRPr="00E21829">
        <w:rPr>
          <w:rFonts w:ascii="Times New Roman" w:hAnsi="Times New Roman"/>
          <w:sz w:val="28"/>
          <w:szCs w:val="28"/>
        </w:rPr>
        <w:t xml:space="preserve"> with the aim of fostering national pride, youth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1829">
        <w:rPr>
          <w:rFonts w:ascii="Times New Roman" w:hAnsi="Times New Roman"/>
          <w:sz w:val="28"/>
          <w:szCs w:val="28"/>
        </w:rPr>
        <w:t>educati</w:t>
      </w:r>
      <w:r>
        <w:rPr>
          <w:rFonts w:ascii="Times New Roman" w:hAnsi="Times New Roman"/>
          <w:sz w:val="28"/>
          <w:szCs w:val="28"/>
        </w:rPr>
        <w:t>on</w:t>
      </w:r>
      <w:r w:rsidRPr="00E21829">
        <w:rPr>
          <w:rFonts w:ascii="Times New Roman" w:hAnsi="Times New Roman"/>
          <w:sz w:val="28"/>
          <w:szCs w:val="28"/>
        </w:rPr>
        <w:t>, boosting the moral and combat spirit of defenders and citizens of Ukraine during wartime.</w:t>
      </w:r>
    </w:p>
    <w:p w:rsidR="0082447E" w:rsidRPr="00E21829" w:rsidRDefault="0082447E" w:rsidP="0082447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47E" w:rsidRPr="00181001" w:rsidRDefault="0082447E" w:rsidP="0082447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Keywords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Pr="00181001">
        <w:rPr>
          <w:rFonts w:ascii="Times New Roman" w:hAnsi="Times New Roman"/>
          <w:sz w:val="28"/>
          <w:szCs w:val="28"/>
        </w:rPr>
        <w:t xml:space="preserve"> </w:t>
      </w:r>
      <w:r w:rsidRPr="00E21829">
        <w:rPr>
          <w:rFonts w:ascii="Times New Roman" w:hAnsi="Times New Roman"/>
          <w:sz w:val="28"/>
          <w:szCs w:val="28"/>
        </w:rPr>
        <w:t>features of organizing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concert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activit</w:t>
      </w:r>
      <w:r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 xml:space="preserve">artistic and </w:t>
      </w:r>
      <w:proofErr w:type="spellStart"/>
      <w:r w:rsidRPr="00E21829">
        <w:rPr>
          <w:rFonts w:ascii="Times New Roman" w:hAnsi="Times New Roman"/>
          <w:sz w:val="28"/>
          <w:szCs w:val="28"/>
        </w:rPr>
        <w:t>performanc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е, </w:t>
      </w:r>
      <w:r w:rsidRPr="00E21829">
        <w:rPr>
          <w:rFonts w:ascii="Times New Roman" w:hAnsi="Times New Roman"/>
          <w:sz w:val="28"/>
          <w:szCs w:val="28"/>
        </w:rPr>
        <w:t>achievements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repertoire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program scenario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aim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national pride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1829">
        <w:rPr>
          <w:rFonts w:ascii="Times New Roman" w:hAnsi="Times New Roman"/>
          <w:sz w:val="28"/>
          <w:szCs w:val="28"/>
        </w:rPr>
        <w:t>citizens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2447E" w:rsidRDefault="0082447E" w:rsidP="0082447E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47E" w:rsidRPr="004F06C1" w:rsidRDefault="0082447E" w:rsidP="0082447E">
      <w:pPr>
        <w:spacing w:after="24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05275C" w:rsidRPr="0082447E" w:rsidRDefault="0005275C">
      <w:pPr>
        <w:rPr>
          <w:lang w:val="uk-UA"/>
        </w:rPr>
      </w:pPr>
      <w:bookmarkStart w:id="0" w:name="_GoBack"/>
      <w:bookmarkEnd w:id="0"/>
    </w:p>
    <w:sectPr w:rsidR="0005275C" w:rsidRPr="0082447E" w:rsidSect="00145C63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7E"/>
    <w:rsid w:val="0005275C"/>
    <w:rsid w:val="0082447E"/>
    <w:rsid w:val="00A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1C607-B571-433C-8BD4-FAF3C1F3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7E"/>
    <w:pPr>
      <w:spacing w:after="0" w:line="240" w:lineRule="auto"/>
    </w:pPr>
    <w:rPr>
      <w:rFonts w:ascii="Calibri" w:eastAsia="DengXia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82447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kafteatr</dc:creator>
  <cp:keywords/>
  <dc:description/>
  <cp:lastModifiedBy>kafteatr</cp:lastModifiedBy>
  <cp:revision>1</cp:revision>
  <dcterms:created xsi:type="dcterms:W3CDTF">2026-02-02T13:46:00Z</dcterms:created>
  <dcterms:modified xsi:type="dcterms:W3CDTF">2026-02-02T13:47:00Z</dcterms:modified>
</cp:coreProperties>
</file>