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CC573" w14:textId="77777777" w:rsidR="004935F7" w:rsidRDefault="00000000">
      <w:pPr>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АНОТАЦІЯ</w:t>
      </w:r>
    </w:p>
    <w:p w14:paraId="5E6CC574" w14:textId="77777777" w:rsidR="004935F7" w:rsidRDefault="004935F7">
      <w:pPr>
        <w:jc w:val="center"/>
        <w:rPr>
          <w:rFonts w:ascii="Times New Roman" w:hAnsi="Times New Roman" w:cs="Times New Roman"/>
          <w:b/>
          <w:bCs/>
          <w:sz w:val="28"/>
          <w:szCs w:val="28"/>
          <w:lang w:val="uk-UA"/>
        </w:rPr>
      </w:pPr>
    </w:p>
    <w:p w14:paraId="5E6CC576" w14:textId="07C3EEF7" w:rsidR="004935F7" w:rsidRDefault="00000000">
      <w:pPr>
        <w:ind w:firstLine="720"/>
        <w:jc w:val="both"/>
        <w:rPr>
          <w:rFonts w:ascii="Times New Roman" w:hAnsi="Times New Roman" w:cs="Times New Roman"/>
          <w:sz w:val="28"/>
          <w:szCs w:val="28"/>
          <w:lang w:val="ru-RU"/>
        </w:rPr>
      </w:pPr>
      <w:r>
        <w:rPr>
          <w:rFonts w:ascii="Times New Roman" w:hAnsi="Times New Roman" w:cs="Times New Roman"/>
          <w:b/>
          <w:bCs/>
          <w:sz w:val="28"/>
          <w:szCs w:val="28"/>
          <w:lang w:val="uk-UA"/>
        </w:rPr>
        <w:t xml:space="preserve">Стебельська А.В. </w:t>
      </w:r>
      <w:r>
        <w:rPr>
          <w:rFonts w:ascii="Times New Roman" w:hAnsi="Times New Roman" w:cs="Times New Roman"/>
          <w:sz w:val="28"/>
          <w:szCs w:val="28"/>
          <w:lang w:val="ru-RU"/>
        </w:rPr>
        <w:t xml:space="preserve">Відтворення гендерно маркованої лексики в англійсько-українському перекладі публіцистичного дискурсу. Кваліфікаційна робота на здобуття освітнього ступеня «магістр» за спеціальністю 035 Філологія. Тернопільський національний педагогічний університет імені Володимира Гнатюка. Тернопіль, 2025. </w:t>
      </w:r>
      <w:r>
        <w:rPr>
          <w:rFonts w:ascii="Times New Roman" w:hAnsi="Times New Roman" w:cs="Times New Roman"/>
          <w:sz w:val="28"/>
          <w:szCs w:val="28"/>
          <w:lang w:val="uk-UA"/>
        </w:rPr>
        <w:t>7</w:t>
      </w:r>
      <w:r w:rsidR="00166180">
        <w:rPr>
          <w:rFonts w:ascii="Times New Roman" w:hAnsi="Times New Roman" w:cs="Times New Roman"/>
          <w:sz w:val="28"/>
          <w:szCs w:val="28"/>
          <w:lang w:val="uk-UA"/>
        </w:rPr>
        <w:t>1</w:t>
      </w:r>
      <w:r>
        <w:rPr>
          <w:rFonts w:ascii="Times New Roman" w:hAnsi="Times New Roman" w:cs="Times New Roman"/>
          <w:sz w:val="28"/>
          <w:szCs w:val="28"/>
          <w:lang w:val="ru-RU"/>
        </w:rPr>
        <w:t xml:space="preserve"> с.</w:t>
      </w:r>
    </w:p>
    <w:p w14:paraId="064B2C50" w14:textId="77777777" w:rsidR="004935F7" w:rsidRDefault="004935F7">
      <w:pPr>
        <w:ind w:firstLine="720"/>
        <w:jc w:val="both"/>
        <w:rPr>
          <w:rFonts w:ascii="Times New Roman" w:hAnsi="Times New Roman" w:cs="Times New Roman"/>
          <w:sz w:val="28"/>
          <w:szCs w:val="28"/>
          <w:lang w:val="uk-UA"/>
        </w:rPr>
      </w:pPr>
    </w:p>
    <w:p w14:paraId="792DFCC0" w14:textId="77777777" w:rsidR="004935F7" w:rsidRDefault="00000000">
      <w:pPr>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Магістерська робота присвячена комплексному дослідженню гендерно</w:t>
      </w:r>
      <w:r>
        <w:rPr>
          <w:rFonts w:ascii="Times New Roman" w:hAnsi="Times New Roman" w:cs="Times New Roman"/>
          <w:sz w:val="28"/>
          <w:szCs w:val="28"/>
          <w:lang w:val="ru-RU"/>
        </w:rPr>
        <w:t>-</w:t>
      </w:r>
      <w:r>
        <w:rPr>
          <w:rFonts w:ascii="Times New Roman" w:hAnsi="Times New Roman" w:cs="Times New Roman"/>
          <w:sz w:val="28"/>
          <w:szCs w:val="28"/>
          <w:lang w:val="uk-UA"/>
        </w:rPr>
        <w:t>маркованої лексики в англомовному публіцистичному дискурсі та аналізу стратегій її відтворення в українському перекладі. У роботі розглянуто теоретичні засади гендерної лінгвістики, з’ясовано культурно-національні чинники функціонування гендерно</w:t>
      </w:r>
      <w:r>
        <w:rPr>
          <w:rFonts w:ascii="Times New Roman" w:hAnsi="Times New Roman" w:cs="Times New Roman"/>
          <w:sz w:val="28"/>
          <w:szCs w:val="28"/>
          <w:lang w:val="ru-RU"/>
        </w:rPr>
        <w:t>-</w:t>
      </w:r>
      <w:r>
        <w:rPr>
          <w:rFonts w:ascii="Times New Roman" w:hAnsi="Times New Roman" w:cs="Times New Roman"/>
          <w:sz w:val="28"/>
          <w:szCs w:val="28"/>
          <w:lang w:val="uk-UA"/>
        </w:rPr>
        <w:t>маркованої лексики та охарактеризовано специфіку її використання в сучасних публіцистичних текстах. Побудовано корпус англомовних текстів із гендерним маркуванням та визначено основні типи, функції й семантичні особливості таких одиниць. Проаналізовано перекладацькі стратегії та тактики, що застосовуються під час англійсько-українського перекладу гендерно-маркованих лексем, виявлено типові труднощі їхнього відтворення та описано найбільш ефективні способи передачі гендерної семантики в українській мові.</w:t>
      </w:r>
    </w:p>
    <w:p w14:paraId="74465B77" w14:textId="77777777" w:rsidR="004935F7" w:rsidRDefault="00000000">
      <w:pPr>
        <w:ind w:firstLine="720"/>
        <w:jc w:val="both"/>
        <w:rPr>
          <w:rFonts w:ascii="Times New Roman" w:hAnsi="Times New Roman" w:cs="Times New Roman"/>
          <w:sz w:val="28"/>
          <w:szCs w:val="28"/>
          <w:lang w:val="uk-UA"/>
        </w:rPr>
      </w:pPr>
      <w:r>
        <w:rPr>
          <w:rFonts w:ascii="Times New Roman" w:hAnsi="Times New Roman" w:cs="Times New Roman"/>
          <w:b/>
          <w:bCs/>
          <w:sz w:val="28"/>
          <w:szCs w:val="28"/>
          <w:lang w:val="uk-UA"/>
        </w:rPr>
        <w:t>Ключові слова:</w:t>
      </w:r>
      <w:r>
        <w:rPr>
          <w:rFonts w:ascii="Times New Roman" w:hAnsi="Times New Roman" w:cs="Times New Roman"/>
          <w:sz w:val="28"/>
          <w:szCs w:val="28"/>
          <w:lang w:val="uk-UA"/>
        </w:rPr>
        <w:t xml:space="preserve"> гендерно-маркована лексика, гендерна лінгвістика, публіцистичний дискурс, гендерні стереотипи, переклад, перекладацькі стратегії, трансформації.</w:t>
      </w:r>
    </w:p>
    <w:p w14:paraId="5E6CC579" w14:textId="77777777" w:rsidR="004935F7" w:rsidRDefault="004935F7">
      <w:pPr>
        <w:ind w:firstLine="720"/>
        <w:jc w:val="both"/>
        <w:rPr>
          <w:rFonts w:ascii="Times New Roman" w:hAnsi="Times New Roman" w:cs="Times New Roman"/>
          <w:sz w:val="28"/>
          <w:szCs w:val="28"/>
          <w:lang w:val="uk-UA"/>
        </w:rPr>
      </w:pPr>
    </w:p>
    <w:p w14:paraId="5E6CC57A" w14:textId="77777777" w:rsidR="004935F7" w:rsidRDefault="004935F7">
      <w:pPr>
        <w:ind w:firstLine="720"/>
        <w:jc w:val="both"/>
        <w:rPr>
          <w:rFonts w:ascii="Times New Roman" w:hAnsi="Times New Roman" w:cs="Times New Roman"/>
          <w:sz w:val="28"/>
          <w:szCs w:val="28"/>
          <w:lang w:val="uk-UA"/>
        </w:rPr>
      </w:pPr>
    </w:p>
    <w:p w14:paraId="5E6CC57B" w14:textId="77777777" w:rsidR="004935F7" w:rsidRDefault="00000000">
      <w:pPr>
        <w:ind w:firstLineChars="1409" w:firstLine="3945"/>
        <w:jc w:val="both"/>
        <w:rPr>
          <w:rFonts w:ascii="Times New Roman" w:hAnsi="Times New Roman" w:cs="Times New Roman"/>
          <w:b/>
          <w:bCs/>
          <w:sz w:val="28"/>
          <w:szCs w:val="28"/>
        </w:rPr>
      </w:pPr>
      <w:r>
        <w:rPr>
          <w:rFonts w:ascii="Times New Roman" w:hAnsi="Times New Roman" w:cs="Times New Roman"/>
          <w:b/>
          <w:bCs/>
          <w:sz w:val="28"/>
          <w:szCs w:val="28"/>
        </w:rPr>
        <w:t>ABSTRACT</w:t>
      </w:r>
    </w:p>
    <w:p w14:paraId="5E6CC57C" w14:textId="77777777" w:rsidR="004935F7" w:rsidRDefault="004935F7">
      <w:pPr>
        <w:ind w:firstLineChars="1409" w:firstLine="3945"/>
        <w:jc w:val="both"/>
        <w:rPr>
          <w:rFonts w:ascii="Times New Roman" w:hAnsi="Times New Roman" w:cs="Times New Roman"/>
          <w:b/>
          <w:bCs/>
          <w:sz w:val="28"/>
          <w:szCs w:val="28"/>
        </w:rPr>
      </w:pPr>
    </w:p>
    <w:p w14:paraId="5E6CC57D" w14:textId="2F83B44C" w:rsidR="004935F7" w:rsidRDefault="00000000">
      <w:pPr>
        <w:ind w:firstLine="709"/>
        <w:jc w:val="both"/>
        <w:rPr>
          <w:rFonts w:ascii="Times New Roman" w:eastAsia="Calibri" w:hAnsi="Times New Roman" w:cs="Times New Roman"/>
          <w:bCs/>
          <w:sz w:val="28"/>
          <w:szCs w:val="28"/>
        </w:rPr>
      </w:pPr>
      <w:r>
        <w:rPr>
          <w:rFonts w:ascii="Times New Roman" w:hAnsi="Times New Roman" w:cs="Times New Roman"/>
          <w:b/>
          <w:bCs/>
          <w:sz w:val="28"/>
          <w:szCs w:val="28"/>
        </w:rPr>
        <w:tab/>
        <w:t>Stebelska A.V</w:t>
      </w:r>
      <w:r>
        <w:rPr>
          <w:rFonts w:ascii="Times New Roman" w:hAnsi="Times New Roman" w:cs="Times New Roman"/>
          <w:sz w:val="28"/>
          <w:szCs w:val="28"/>
        </w:rPr>
        <w:t xml:space="preserve">. Reproduction of gender-marked vocabulary in English-Ukrainian translation of publicistic discourse. </w:t>
      </w:r>
      <w:r>
        <w:rPr>
          <w:rFonts w:ascii="Times New Roman" w:hAnsi="Times New Roman" w:cs="Times New Roman"/>
          <w:sz w:val="28"/>
          <w:szCs w:val="28"/>
          <w:lang w:val="uk-UA"/>
        </w:rPr>
        <w:t>Ма</w:t>
      </w:r>
      <w:r>
        <w:rPr>
          <w:rFonts w:ascii="Times New Roman" w:hAnsi="Times New Roman" w:cs="Times New Roman"/>
          <w:bCs/>
          <w:sz w:val="28"/>
          <w:szCs w:val="28"/>
        </w:rPr>
        <w:t xml:space="preserve">ster’s thesis for the MA degree in the specialty </w:t>
      </w:r>
      <w:r>
        <w:rPr>
          <w:rFonts w:ascii="Times New Roman" w:eastAsia="Calibri" w:hAnsi="Times New Roman" w:cs="Times New Roman"/>
          <w:bCs/>
          <w:sz w:val="28"/>
          <w:szCs w:val="28"/>
        </w:rPr>
        <w:t>035</w:t>
      </w:r>
      <w:r>
        <w:rPr>
          <w:rFonts w:ascii="Times New Roman" w:hAnsi="Times New Roman" w:cs="Times New Roman"/>
        </w:rPr>
        <w:t xml:space="preserve"> </w:t>
      </w:r>
      <w:r>
        <w:rPr>
          <w:rFonts w:ascii="Times New Roman" w:eastAsia="Calibri" w:hAnsi="Times New Roman" w:cs="Times New Roman"/>
          <w:bCs/>
          <w:sz w:val="28"/>
          <w:szCs w:val="28"/>
        </w:rPr>
        <w:t>Philology. Ternopil Volodymyr Hnatiuk National Pedagogical University. Ternopil, 2025.</w:t>
      </w:r>
      <w:r>
        <w:rPr>
          <w:rFonts w:ascii="Times New Roman" w:eastAsia="Calibri" w:hAnsi="Times New Roman" w:cs="Times New Roman"/>
          <w:bCs/>
          <w:sz w:val="28"/>
          <w:szCs w:val="28"/>
          <w:lang w:val="uk-UA"/>
        </w:rPr>
        <w:t xml:space="preserve"> 7</w:t>
      </w:r>
      <w:r w:rsidR="00166180">
        <w:rPr>
          <w:rFonts w:ascii="Times New Roman" w:eastAsia="Calibri" w:hAnsi="Times New Roman" w:cs="Times New Roman"/>
          <w:bCs/>
          <w:sz w:val="28"/>
          <w:szCs w:val="28"/>
          <w:lang w:val="uk-UA"/>
        </w:rPr>
        <w:t>1</w:t>
      </w:r>
      <w:r>
        <w:rPr>
          <w:rFonts w:ascii="Times New Roman" w:eastAsia="Calibri" w:hAnsi="Times New Roman" w:cs="Times New Roman"/>
          <w:bCs/>
          <w:sz w:val="28"/>
          <w:szCs w:val="28"/>
          <w:lang w:val="uk-UA"/>
        </w:rPr>
        <w:t xml:space="preserve"> </w:t>
      </w:r>
      <w:r>
        <w:rPr>
          <w:rFonts w:ascii="Times New Roman" w:eastAsia="Calibri" w:hAnsi="Times New Roman" w:cs="Times New Roman"/>
          <w:bCs/>
          <w:sz w:val="28"/>
          <w:szCs w:val="28"/>
        </w:rPr>
        <w:t>p.</w:t>
      </w:r>
    </w:p>
    <w:p w14:paraId="2B26F965" w14:textId="77777777" w:rsidR="004935F7" w:rsidRDefault="004935F7">
      <w:pPr>
        <w:ind w:firstLine="709"/>
        <w:jc w:val="both"/>
        <w:rPr>
          <w:rFonts w:ascii="Times New Roman" w:hAnsi="Times New Roman" w:cs="Times New Roman"/>
          <w:bCs/>
          <w:sz w:val="28"/>
          <w:szCs w:val="28"/>
        </w:rPr>
      </w:pPr>
    </w:p>
    <w:p w14:paraId="688B5D7B" w14:textId="77777777" w:rsidR="004935F7" w:rsidRDefault="00000000">
      <w:pPr>
        <w:ind w:firstLine="709"/>
        <w:jc w:val="both"/>
        <w:rPr>
          <w:rFonts w:ascii="Times New Roman" w:hAnsi="Times New Roman" w:cs="Times New Roman"/>
          <w:sz w:val="28"/>
          <w:szCs w:val="28"/>
        </w:rPr>
      </w:pPr>
      <w:r>
        <w:rPr>
          <w:rFonts w:ascii="Times New Roman" w:hAnsi="Times New Roman" w:cs="Times New Roman"/>
          <w:sz w:val="28"/>
          <w:szCs w:val="28"/>
          <w:lang w:val="uk-UA"/>
        </w:rPr>
        <w:t>The master’s thesis focuses on the study of gender-marked lexis in English journalistic discourse and the analysis of strategies for its reproduction in Ukrainian translation. The research provides an overview of theoretical approaches to gender linguistics, outlines cultural and national factors influencing the functioning of gender-marked lexical units, and characterizes their semantic and functional features in contemporary journalistic texts. A corpus of English journalistic materials containing gender-marked items was compiled and examined to identify the main types, functions, and semantic patterns of such units. The thesis analyzes translation strategies and techniques used in rendering gender-marked lexis from English into Ukrainian, defines the main challenges encountered by translators, and outlines the most effective methods of conveying gender semantics in the target language.</w:t>
      </w:r>
    </w:p>
    <w:p w14:paraId="5E6CC580" w14:textId="77777777" w:rsidR="004935F7" w:rsidRDefault="00000000">
      <w:pPr>
        <w:ind w:firstLine="720"/>
        <w:jc w:val="both"/>
        <w:rPr>
          <w:rFonts w:ascii="Times New Roman" w:hAnsi="Times New Roman" w:cs="Times New Roman"/>
          <w:sz w:val="28"/>
          <w:szCs w:val="28"/>
          <w:lang w:val="uk-UA"/>
        </w:rPr>
      </w:pPr>
      <w:r>
        <w:rPr>
          <w:rFonts w:ascii="Times New Roman" w:hAnsi="Times New Roman" w:cs="Times New Roman"/>
          <w:b/>
          <w:bCs/>
          <w:sz w:val="28"/>
          <w:szCs w:val="28"/>
          <w:lang w:val="uk-UA"/>
        </w:rPr>
        <w:t>Keywords:</w:t>
      </w:r>
      <w:r>
        <w:rPr>
          <w:rFonts w:ascii="Times New Roman" w:hAnsi="Times New Roman" w:cs="Times New Roman"/>
          <w:sz w:val="28"/>
          <w:szCs w:val="28"/>
          <w:lang w:val="uk-UA"/>
        </w:rPr>
        <w:t xml:space="preserve"> gender-marked lexis, gender linguistics, journalistic discourse, gender stereotypes, translation, translation strategies, transformations.</w:t>
      </w:r>
    </w:p>
    <w:sectPr w:rsidR="004935F7">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BC1"/>
    <w:rsid w:val="00166180"/>
    <w:rsid w:val="003A416D"/>
    <w:rsid w:val="004179A4"/>
    <w:rsid w:val="004935F7"/>
    <w:rsid w:val="006122D4"/>
    <w:rsid w:val="00992BC1"/>
    <w:rsid w:val="009C2602"/>
    <w:rsid w:val="00B511D3"/>
    <w:rsid w:val="00D2147F"/>
    <w:rsid w:val="00DF5CE9"/>
    <w:rsid w:val="00EE0CA9"/>
    <w:rsid w:val="01242F25"/>
    <w:rsid w:val="07494DB3"/>
    <w:rsid w:val="162327B2"/>
    <w:rsid w:val="33881FBB"/>
    <w:rsid w:val="56C57866"/>
    <w:rsid w:val="74C72A00"/>
    <w:rsid w:val="7F3F61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55E93"/>
  <w15:docId w15:val="{F5E62258-3217-4BC2-8944-C87CA0DC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1678</Words>
  <Characters>957</Characters>
  <Application>Microsoft Office Word</Application>
  <DocSecurity>0</DocSecurity>
  <Lines>7</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annastebelska000@gmail.com</cp:lastModifiedBy>
  <cp:revision>3</cp:revision>
  <dcterms:created xsi:type="dcterms:W3CDTF">2025-12-15T17:49:00Z</dcterms:created>
  <dcterms:modified xsi:type="dcterms:W3CDTF">2025-12-15T22:38:00Z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88503ED2909A43F0A18E9F5A83B5E439_13</vt:lpwstr>
  </property>
  <property fmtid="{D5CDD505-2E9C-101B-9397-08002B2CF9AE}" pid="4" name="GrammarlyDocumentId">
    <vt:lpwstr>ad45d0ce-62bb-4979-98d2-7b5929bf622c</vt:lpwstr>
  </property>
</Properties>
</file>