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95" w:rsidRDefault="001572B7" w:rsidP="0021469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pict>
          <v:rect id="Прямоугольник 38" o:spid="_x0000_s1026" style="position:absolute;left:0;text-align:left;margin-left:463.65pt;margin-top:-34.1pt;width:27.4pt;height:28.95pt;z-index:25165824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" fillcolor="white [3201]" stroked="f" strokeweight="1pt">
            <w10:wrap anchorx="margin"/>
          </v:rect>
        </w:pict>
      </w:r>
      <w:r w:rsidR="002146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Анотація</w:t>
      </w:r>
    </w:p>
    <w:p w:rsidR="00214695" w:rsidRDefault="00214695" w:rsidP="0021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Тимчишин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Вікторія Михайлівна. Магістерська робота «Формування національної свідомості молодших школярів  засобами  етнографічного краєзнавства». Спеціальність 013.Початкова освіта. Тернопільський національний педагогічний університет імені Володимира Гнатюка.2025. 85 с.</w:t>
      </w:r>
    </w:p>
    <w:p w:rsidR="00214695" w:rsidRDefault="00214695" w:rsidP="0021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Магістерська  робота присвячена проблемі формування національної свідомості молодших школярів із використанням етнографічно-краєзнавчого виховання. Уточнимо поняття «національна свідомість»,  визначено  структури та етапи формування.</w:t>
      </w:r>
    </w:p>
    <w:p w:rsidR="00214695" w:rsidRDefault="00214695" w:rsidP="0021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Доведено, що етнічне краєзнавство має потенційні можливості в досліджуваному аспекті.</w:t>
      </w:r>
    </w:p>
    <w:p w:rsidR="00214695" w:rsidRDefault="00214695" w:rsidP="0021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Розроблена відповідна  педагогічна технологія формування національної свідомості молодших школярів.  Запропоновані  педагогічні умови ефективності реалізації даної педагогічної технології.</w:t>
      </w:r>
    </w:p>
    <w:p w:rsidR="00214695" w:rsidRDefault="00214695" w:rsidP="0021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14695" w:rsidRDefault="00214695" w:rsidP="00214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Ключові слова: національна свідомість, краєзнавство, етнографічне краєзнавство, форми, методи, масовий  педагогічний досвід, педагогічні умови.</w:t>
      </w:r>
    </w:p>
    <w:p w:rsidR="00214695" w:rsidRDefault="0021469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14695" w:rsidRDefault="00214695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Style w:val="a4"/>
        </w:rPr>
        <w:br w:type="page"/>
      </w:r>
    </w:p>
    <w:p w:rsidR="00214695" w:rsidRDefault="005C336E" w:rsidP="00DC2838">
      <w:pPr>
        <w:pStyle w:val="a3"/>
        <w:jc w:val="center"/>
        <w:rPr>
          <w:rStyle w:val="a4"/>
        </w:rPr>
      </w:pPr>
      <w:proofErr w:type="spellStart"/>
      <w:r>
        <w:rPr>
          <w:rStyle w:val="a4"/>
        </w:rPr>
        <w:lastRenderedPageBreak/>
        <w:t>Annotation</w:t>
      </w:r>
      <w:proofErr w:type="spellEnd"/>
    </w:p>
    <w:p w:rsidR="001572B7" w:rsidRDefault="005C336E" w:rsidP="001572B7">
      <w:pPr>
        <w:pStyle w:val="a3"/>
        <w:spacing w:line="360" w:lineRule="auto"/>
      </w:pPr>
      <w:r>
        <w:br/>
      </w:r>
      <w:proofErr w:type="spellStart"/>
      <w:r w:rsidR="001572B7">
        <w:t>Tymchyshyn</w:t>
      </w:r>
      <w:proofErr w:type="spellEnd"/>
      <w:r w:rsidR="001572B7">
        <w:t xml:space="preserve"> </w:t>
      </w:r>
      <w:proofErr w:type="spellStart"/>
      <w:r w:rsidR="001572B7">
        <w:t>Viktoriia</w:t>
      </w:r>
      <w:proofErr w:type="spellEnd"/>
      <w:r w:rsidR="001572B7">
        <w:t xml:space="preserve"> </w:t>
      </w:r>
      <w:proofErr w:type="spellStart"/>
      <w:r w:rsidR="001572B7">
        <w:t>Mykhailivna</w:t>
      </w:r>
      <w:proofErr w:type="spellEnd"/>
      <w:r w:rsidR="001572B7">
        <w:t xml:space="preserve">. </w:t>
      </w:r>
      <w:proofErr w:type="spellStart"/>
      <w:r w:rsidR="001572B7">
        <w:t>Master’s</w:t>
      </w:r>
      <w:proofErr w:type="spellEnd"/>
      <w:r w:rsidR="001572B7">
        <w:t xml:space="preserve"> </w:t>
      </w:r>
      <w:proofErr w:type="spellStart"/>
      <w:r w:rsidR="001572B7">
        <w:t>Thesis</w:t>
      </w:r>
      <w:proofErr w:type="spellEnd"/>
      <w:r w:rsidR="001572B7">
        <w:t xml:space="preserve">: “Formation </w:t>
      </w:r>
      <w:proofErr w:type="spellStart"/>
      <w:r w:rsidR="001572B7">
        <w:t>of</w:t>
      </w:r>
      <w:proofErr w:type="spellEnd"/>
      <w:r w:rsidR="001572B7">
        <w:t xml:space="preserve"> </w:t>
      </w:r>
      <w:proofErr w:type="spellStart"/>
      <w:r w:rsidR="001572B7">
        <w:t>National</w:t>
      </w:r>
      <w:proofErr w:type="spellEnd"/>
      <w:r w:rsidR="001572B7">
        <w:t xml:space="preserve"> </w:t>
      </w:r>
      <w:proofErr w:type="spellStart"/>
      <w:r w:rsidR="001572B7">
        <w:t>Consciousness</w:t>
      </w:r>
      <w:proofErr w:type="spellEnd"/>
      <w:r w:rsidR="001572B7">
        <w:t xml:space="preserve"> </w:t>
      </w:r>
      <w:proofErr w:type="spellStart"/>
      <w:r w:rsidR="001572B7">
        <w:t>in</w:t>
      </w:r>
      <w:proofErr w:type="spellEnd"/>
      <w:r w:rsidR="001572B7">
        <w:t xml:space="preserve"> </w:t>
      </w:r>
      <w:proofErr w:type="spellStart"/>
      <w:r w:rsidR="001572B7">
        <w:t>Primary</w:t>
      </w:r>
      <w:proofErr w:type="spellEnd"/>
      <w:r w:rsidR="001572B7">
        <w:t xml:space="preserve"> </w:t>
      </w:r>
      <w:proofErr w:type="spellStart"/>
      <w:r w:rsidR="001572B7">
        <w:t>School</w:t>
      </w:r>
      <w:proofErr w:type="spellEnd"/>
      <w:r w:rsidR="001572B7">
        <w:t xml:space="preserve"> </w:t>
      </w:r>
      <w:proofErr w:type="spellStart"/>
      <w:r w:rsidR="001572B7">
        <w:t>Pupils</w:t>
      </w:r>
      <w:proofErr w:type="spellEnd"/>
      <w:r w:rsidR="001572B7">
        <w:t xml:space="preserve"> </w:t>
      </w:r>
      <w:proofErr w:type="spellStart"/>
      <w:r w:rsidR="001572B7">
        <w:t>through</w:t>
      </w:r>
      <w:proofErr w:type="spellEnd"/>
      <w:r w:rsidR="001572B7">
        <w:t xml:space="preserve"> </w:t>
      </w:r>
      <w:proofErr w:type="spellStart"/>
      <w:r w:rsidR="001572B7">
        <w:t>Ethnographic</w:t>
      </w:r>
      <w:proofErr w:type="spellEnd"/>
      <w:r w:rsidR="001572B7">
        <w:t xml:space="preserve"> </w:t>
      </w:r>
      <w:proofErr w:type="spellStart"/>
      <w:r w:rsidR="001572B7">
        <w:t>Local</w:t>
      </w:r>
      <w:proofErr w:type="spellEnd"/>
      <w:r w:rsidR="001572B7">
        <w:t xml:space="preserve"> </w:t>
      </w:r>
      <w:proofErr w:type="spellStart"/>
      <w:r w:rsidR="001572B7">
        <w:t>Studies</w:t>
      </w:r>
      <w:proofErr w:type="spellEnd"/>
      <w:r w:rsidR="001572B7">
        <w:t xml:space="preserve">.” </w:t>
      </w:r>
      <w:proofErr w:type="spellStart"/>
      <w:r w:rsidR="001572B7">
        <w:t>Specialty</w:t>
      </w:r>
      <w:proofErr w:type="spellEnd"/>
      <w:r w:rsidR="001572B7">
        <w:t xml:space="preserve"> 013 – </w:t>
      </w:r>
      <w:proofErr w:type="spellStart"/>
      <w:r w:rsidR="001572B7">
        <w:t>Primary</w:t>
      </w:r>
      <w:proofErr w:type="spellEnd"/>
      <w:r w:rsidR="001572B7">
        <w:t xml:space="preserve"> </w:t>
      </w:r>
      <w:proofErr w:type="spellStart"/>
      <w:r w:rsidR="001572B7">
        <w:t>Education</w:t>
      </w:r>
      <w:proofErr w:type="spellEnd"/>
      <w:r w:rsidR="001572B7">
        <w:t xml:space="preserve">. </w:t>
      </w:r>
      <w:proofErr w:type="spellStart"/>
      <w:r w:rsidR="001572B7">
        <w:t>Volodymyr</w:t>
      </w:r>
      <w:proofErr w:type="spellEnd"/>
      <w:r w:rsidR="001572B7">
        <w:t xml:space="preserve"> </w:t>
      </w:r>
      <w:proofErr w:type="spellStart"/>
      <w:r w:rsidR="001572B7">
        <w:t>Hnatiuk</w:t>
      </w:r>
      <w:proofErr w:type="spellEnd"/>
      <w:r w:rsidR="001572B7">
        <w:t xml:space="preserve"> </w:t>
      </w:r>
      <w:proofErr w:type="spellStart"/>
      <w:r w:rsidR="001572B7">
        <w:t>Ternopil</w:t>
      </w:r>
      <w:proofErr w:type="spellEnd"/>
      <w:r w:rsidR="001572B7">
        <w:t xml:space="preserve"> </w:t>
      </w:r>
      <w:proofErr w:type="spellStart"/>
      <w:r w:rsidR="001572B7">
        <w:t>National</w:t>
      </w:r>
      <w:proofErr w:type="spellEnd"/>
      <w:r w:rsidR="001572B7">
        <w:t xml:space="preserve"> </w:t>
      </w:r>
      <w:proofErr w:type="spellStart"/>
      <w:r w:rsidR="001572B7">
        <w:t>Pedagogical</w:t>
      </w:r>
      <w:proofErr w:type="spellEnd"/>
      <w:r w:rsidR="001572B7">
        <w:t xml:space="preserve"> </w:t>
      </w:r>
      <w:proofErr w:type="spellStart"/>
      <w:r w:rsidR="001572B7">
        <w:t>University</w:t>
      </w:r>
      <w:proofErr w:type="spellEnd"/>
      <w:r w:rsidR="001572B7">
        <w:t xml:space="preserve">, 2025. 85 </w:t>
      </w:r>
      <w:proofErr w:type="spellStart"/>
      <w:r w:rsidR="001572B7">
        <w:t>pages</w:t>
      </w:r>
      <w:proofErr w:type="spellEnd"/>
      <w:r w:rsidR="001572B7">
        <w:t>.</w:t>
      </w:r>
    </w:p>
    <w:p w:rsidR="001572B7" w:rsidRDefault="001572B7" w:rsidP="001572B7">
      <w:pPr>
        <w:pStyle w:val="a3"/>
        <w:spacing w:line="360" w:lineRule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ethnographic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local-history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clarified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</w:t>
      </w:r>
      <w:r>
        <w:t>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defined.</w:t>
      </w:r>
      <w:proofErr w:type="spellEnd"/>
      <w:r>
        <w:rPr>
          <w:lang w:val="en-US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ethnographic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</w:t>
      </w:r>
      <w:r>
        <w:t>onsciousness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younger</w:t>
      </w:r>
      <w:proofErr w:type="spellEnd"/>
      <w:r>
        <w:t xml:space="preserve"> </w:t>
      </w:r>
      <w:proofErr w:type="spellStart"/>
      <w:r>
        <w:t>pupils.</w:t>
      </w:r>
      <w:proofErr w:type="spellEnd"/>
      <w:r>
        <w:rPr>
          <w:lang w:val="en-US"/>
        </w:rPr>
        <w:t xml:space="preserve"> </w:t>
      </w:r>
      <w:r>
        <w:t xml:space="preserve">A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pupils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</w:t>
      </w:r>
      <w:r>
        <w:t>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>.</w:t>
      </w:r>
    </w:p>
    <w:p w:rsidR="00B01B0C" w:rsidRDefault="001572B7" w:rsidP="001572B7">
      <w:pPr>
        <w:pStyle w:val="a3"/>
        <w:spacing w:line="360" w:lineRule="auto"/>
      </w:pPr>
      <w:proofErr w:type="spellStart"/>
      <w:r>
        <w:t>Keywords</w:t>
      </w:r>
      <w:proofErr w:type="spellEnd"/>
      <w:r>
        <w:t xml:space="preserve">: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,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ethnographic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.</w:t>
      </w:r>
      <w:bookmarkStart w:id="0" w:name="_GoBack"/>
      <w:bookmarkEnd w:id="0"/>
    </w:p>
    <w:sectPr w:rsidR="00B01B0C" w:rsidSect="00957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1C6"/>
    <w:rsid w:val="001572B7"/>
    <w:rsid w:val="00214695"/>
    <w:rsid w:val="00444729"/>
    <w:rsid w:val="005A65D8"/>
    <w:rsid w:val="005C336E"/>
    <w:rsid w:val="007A71C6"/>
    <w:rsid w:val="00957EAC"/>
    <w:rsid w:val="00B01B0C"/>
    <w:rsid w:val="00DC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7C6373-C33D-4404-AFA2-853126E0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C336E"/>
    <w:rPr>
      <w:b/>
      <w:bCs/>
    </w:rPr>
  </w:style>
  <w:style w:type="character" w:styleId="a5">
    <w:name w:val="Emphasis"/>
    <w:basedOn w:val="a0"/>
    <w:uiPriority w:val="20"/>
    <w:qFormat/>
    <w:rsid w:val="005C3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9</cp:revision>
  <dcterms:created xsi:type="dcterms:W3CDTF">2025-12-07T07:33:00Z</dcterms:created>
  <dcterms:modified xsi:type="dcterms:W3CDTF">2026-01-06T10:26:00Z</dcterms:modified>
</cp:coreProperties>
</file>