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EEA9" w14:textId="77777777" w:rsidR="00A90573" w:rsidRPr="00A874CA" w:rsidRDefault="00212DBE" w:rsidP="00386C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4CA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024950FA" w14:textId="087FBD89" w:rsidR="007110A0" w:rsidRPr="00A747F0" w:rsidRDefault="001C2301" w:rsidP="00386C5A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A747F0">
        <w:rPr>
          <w:rFonts w:ascii="Times New Roman" w:hAnsi="Times New Roman" w:cs="Times New Roman"/>
          <w:b/>
          <w:spacing w:val="-8"/>
          <w:sz w:val="28"/>
          <w:szCs w:val="28"/>
        </w:rPr>
        <w:t>Богач</w:t>
      </w:r>
      <w:proofErr w:type="spellEnd"/>
      <w:r w:rsidRPr="00A747F0">
        <w:rPr>
          <w:rFonts w:ascii="Times New Roman" w:hAnsi="Times New Roman" w:cs="Times New Roman"/>
          <w:b/>
          <w:spacing w:val="-8"/>
          <w:sz w:val="28"/>
          <w:szCs w:val="28"/>
        </w:rPr>
        <w:t> І</w:t>
      </w:r>
      <w:r w:rsidR="00E01B77" w:rsidRPr="00A747F0">
        <w:rPr>
          <w:rFonts w:ascii="Times New Roman" w:hAnsi="Times New Roman" w:cs="Times New Roman"/>
          <w:b/>
          <w:spacing w:val="-8"/>
          <w:sz w:val="28"/>
          <w:szCs w:val="28"/>
        </w:rPr>
        <w:t>.</w:t>
      </w:r>
      <w:r w:rsidRPr="00A747F0">
        <w:rPr>
          <w:rFonts w:ascii="Times New Roman" w:hAnsi="Times New Roman" w:cs="Times New Roman"/>
          <w:b/>
          <w:spacing w:val="-8"/>
          <w:sz w:val="28"/>
          <w:szCs w:val="28"/>
        </w:rPr>
        <w:t> А.</w:t>
      </w:r>
      <w:r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01B77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Формування </w:t>
      </w:r>
      <w:r w:rsidRPr="00A747F0">
        <w:rPr>
          <w:rFonts w:ascii="Times New Roman" w:hAnsi="Times New Roman" w:cs="Times New Roman"/>
          <w:spacing w:val="-8"/>
          <w:sz w:val="28"/>
          <w:szCs w:val="28"/>
        </w:rPr>
        <w:t>англомовної</w:t>
      </w:r>
      <w:r w:rsidR="00E01B77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 компетентності </w:t>
      </w:r>
      <w:r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у монологічному мовленні </w:t>
      </w:r>
      <w:r w:rsidR="00AB58ED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учнів </w:t>
      </w:r>
      <w:r w:rsidRPr="00A747F0">
        <w:rPr>
          <w:rFonts w:ascii="Times New Roman" w:hAnsi="Times New Roman" w:cs="Times New Roman"/>
          <w:spacing w:val="-8"/>
          <w:sz w:val="28"/>
          <w:szCs w:val="28"/>
        </w:rPr>
        <w:t>профільної школи</w:t>
      </w:r>
      <w:r w:rsidR="00E01B77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 з використанням </w:t>
      </w:r>
      <w:r w:rsidRPr="00A747F0">
        <w:rPr>
          <w:rFonts w:ascii="Times New Roman" w:hAnsi="Times New Roman" w:cs="Times New Roman"/>
          <w:spacing w:val="-8"/>
          <w:sz w:val="28"/>
          <w:szCs w:val="28"/>
        </w:rPr>
        <w:t>інтерактивних презентацій</w:t>
      </w:r>
      <w:r w:rsidR="00E01B77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="00B15E18" w:rsidRPr="00A747F0">
        <w:rPr>
          <w:rFonts w:ascii="Times New Roman" w:hAnsi="Times New Roman" w:cs="Times New Roman"/>
          <w:sz w:val="28"/>
          <w:szCs w:val="28"/>
        </w:rPr>
        <w:t>Кваліфікаційна робота на здобуття освітнього ступеня «магістр» зі спеціальності 014 Середня освіта, спеціалізації 014.021 Англійська мова та зарубіжна література. Освітньо-професійна програма «Середня освіта (Англійська мова, німецька/французька мови та літератури, зарубіжна література)».</w:t>
      </w:r>
      <w:r w:rsidR="00B15E18" w:rsidRPr="00A74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1B77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ТНПУ </w:t>
      </w:r>
      <w:r w:rsidR="00CF2B58" w:rsidRPr="00A747F0">
        <w:rPr>
          <w:rFonts w:ascii="Times New Roman" w:hAnsi="Times New Roman" w:cs="Times New Roman"/>
          <w:spacing w:val="-8"/>
          <w:sz w:val="28"/>
          <w:szCs w:val="28"/>
        </w:rPr>
        <w:t>імені Володимира</w:t>
      </w:r>
      <w:r w:rsidR="00E01B77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 Гнатюка. Тернопіль, 202</w:t>
      </w:r>
      <w:r w:rsidR="009F4715" w:rsidRPr="00A747F0">
        <w:rPr>
          <w:rFonts w:ascii="Times New Roman" w:hAnsi="Times New Roman" w:cs="Times New Roman"/>
          <w:spacing w:val="-8"/>
          <w:sz w:val="28"/>
          <w:szCs w:val="28"/>
        </w:rPr>
        <w:t>5</w:t>
      </w:r>
      <w:r w:rsidR="00E01B77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Pr="00A747F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8</w:t>
      </w:r>
      <w:r w:rsidR="00825B05" w:rsidRPr="00A747F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1</w:t>
      </w:r>
      <w:r w:rsidR="006A096B" w:rsidRPr="00A747F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с</w:t>
      </w:r>
      <w:r w:rsidR="006A096B" w:rsidRPr="00A747F0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348C8F73" w14:textId="3276857E" w:rsidR="00166F43" w:rsidRPr="00A747F0" w:rsidRDefault="006A096B" w:rsidP="00386C5A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У магістерській роботі здійснено теоретико-методологічний аналіз основних підходів до визначення поняття </w:t>
      </w:r>
      <w:r w:rsidR="007110A0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іншомовної </w:t>
      </w:r>
      <w:bookmarkStart w:id="0" w:name="_Hlk216863885"/>
      <w:r w:rsidR="007110A0" w:rsidRPr="00A747F0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="00825B05" w:rsidRPr="00A747F0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7110A0" w:rsidRPr="00A747F0">
        <w:rPr>
          <w:rFonts w:ascii="Times New Roman" w:hAnsi="Times New Roman" w:cs="Times New Roman"/>
          <w:spacing w:val="-8"/>
          <w:sz w:val="28"/>
          <w:szCs w:val="28"/>
        </w:rPr>
        <w:t>мунікативної</w:t>
      </w:r>
      <w:r w:rsidR="00832674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компетентності </w:t>
      </w:r>
      <w:bookmarkEnd w:id="0"/>
      <w:r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та </w:t>
      </w:r>
      <w:r w:rsidR="00166F43" w:rsidRPr="00A747F0">
        <w:rPr>
          <w:rFonts w:ascii="Times New Roman" w:hAnsi="Times New Roman" w:cs="Times New Roman"/>
          <w:sz w:val="28"/>
          <w:szCs w:val="28"/>
        </w:rPr>
        <w:t>визначено місце монологічного мовлення у її структурі</w:t>
      </w:r>
      <w:r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r w:rsidR="00166F43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визначено </w:t>
      </w:r>
      <w:r w:rsidR="00166F43" w:rsidRPr="00A747F0">
        <w:rPr>
          <w:rFonts w:ascii="Times New Roman" w:hAnsi="Times New Roman" w:cs="Times New Roman"/>
          <w:sz w:val="28"/>
          <w:szCs w:val="28"/>
        </w:rPr>
        <w:t>мету та зміст навчання монологічного мовлення у профільній школі відповідно до сучасних освітніх стандартів; обґрунтовано етапи формування монологічного мовлення учнів профільної школи та розкрито дидактичний потенціал інтерактивних презентацій у навчанні англійської</w:t>
      </w:r>
      <w:r w:rsidR="009630FD" w:rsidRPr="00A747F0">
        <w:rPr>
          <w:rFonts w:ascii="Times New Roman" w:hAnsi="Times New Roman" w:cs="Times New Roman"/>
          <w:spacing w:val="-8"/>
          <w:sz w:val="28"/>
          <w:szCs w:val="28"/>
        </w:rPr>
        <w:t>; р</w:t>
      </w:r>
      <w:r w:rsidR="00166F43" w:rsidRPr="00A747F0">
        <w:rPr>
          <w:rFonts w:ascii="Times New Roman" w:hAnsi="Times New Roman" w:cs="Times New Roman"/>
          <w:sz w:val="28"/>
          <w:szCs w:val="28"/>
        </w:rPr>
        <w:t xml:space="preserve">озроблено підсистему вправ для формування англомовної компетентності у монологічному мовленні старшокласників із використанням інтерактивних презентацій, спрямовану на розвиток </w:t>
      </w:r>
      <w:proofErr w:type="spellStart"/>
      <w:r w:rsidR="00166F43" w:rsidRPr="00A747F0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="00166F43" w:rsidRPr="00A747F0">
        <w:rPr>
          <w:rFonts w:ascii="Times New Roman" w:hAnsi="Times New Roman" w:cs="Times New Roman"/>
          <w:sz w:val="28"/>
          <w:szCs w:val="28"/>
        </w:rPr>
        <w:t>, змістових і структурних умінь усного висловлювання;</w:t>
      </w:r>
      <w:r w:rsidR="00166F43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 організовано та проведено експериментальне дослідження та проаналізовано отримані результати</w:t>
      </w:r>
      <w:r w:rsidR="0077031E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; зроблено висновок про </w:t>
      </w:r>
      <w:r w:rsidR="00166F43" w:rsidRPr="00A747F0">
        <w:rPr>
          <w:rFonts w:ascii="Times New Roman" w:hAnsi="Times New Roman" w:cs="Times New Roman"/>
          <w:spacing w:val="-8"/>
          <w:sz w:val="28"/>
          <w:szCs w:val="28"/>
        </w:rPr>
        <w:t>ефективність запропонованої методики.</w:t>
      </w:r>
    </w:p>
    <w:p w14:paraId="119AA7AD" w14:textId="211E4726" w:rsidR="00386C5A" w:rsidRPr="00A747F0" w:rsidRDefault="001D2D6B" w:rsidP="00386C5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747F0">
        <w:rPr>
          <w:rFonts w:ascii="Times New Roman" w:hAnsi="Times New Roman" w:cs="Times New Roman"/>
          <w:b/>
          <w:spacing w:val="-8"/>
          <w:sz w:val="28"/>
          <w:szCs w:val="28"/>
        </w:rPr>
        <w:t>Ключові слова:</w:t>
      </w:r>
      <w:r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20EB2" w:rsidRPr="00A747F0">
        <w:rPr>
          <w:rFonts w:ascii="Times New Roman" w:hAnsi="Times New Roman" w:cs="Times New Roman"/>
          <w:spacing w:val="-8"/>
          <w:sz w:val="28"/>
          <w:szCs w:val="28"/>
        </w:rPr>
        <w:t>іншомовна к</w:t>
      </w:r>
      <w:r w:rsidR="00825B05" w:rsidRPr="00A747F0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320EB2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мунікативна компетентність, </w:t>
      </w:r>
      <w:r w:rsidR="00832674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англомовна компетентність, </w:t>
      </w:r>
      <w:r w:rsidR="00D7122E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монологічне мовлення, учні профільної школи, інтерактивні презентації, </w:t>
      </w:r>
      <w:r w:rsidRPr="00A747F0">
        <w:rPr>
          <w:rFonts w:ascii="Times New Roman" w:hAnsi="Times New Roman" w:cs="Times New Roman"/>
          <w:spacing w:val="-8"/>
          <w:sz w:val="28"/>
          <w:szCs w:val="28"/>
        </w:rPr>
        <w:t>методи</w:t>
      </w:r>
      <w:r w:rsidR="00D7122E" w:rsidRPr="00A747F0">
        <w:rPr>
          <w:rFonts w:ascii="Times New Roman" w:hAnsi="Times New Roman" w:cs="Times New Roman"/>
          <w:spacing w:val="-8"/>
          <w:sz w:val="28"/>
          <w:szCs w:val="28"/>
        </w:rPr>
        <w:t>ка</w:t>
      </w:r>
      <w:r w:rsidR="001C5FDD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 навчання</w:t>
      </w:r>
      <w:r w:rsidR="00D7122E" w:rsidRPr="00A747F0">
        <w:rPr>
          <w:rFonts w:ascii="Times New Roman" w:hAnsi="Times New Roman" w:cs="Times New Roman"/>
          <w:spacing w:val="-8"/>
          <w:sz w:val="28"/>
          <w:szCs w:val="28"/>
        </w:rPr>
        <w:t xml:space="preserve"> іноземних мов.</w:t>
      </w:r>
    </w:p>
    <w:p w14:paraId="0FD4E39C" w14:textId="77777777" w:rsidR="00386C5A" w:rsidRPr="00386C5A" w:rsidRDefault="00386C5A" w:rsidP="00386C5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</w:p>
    <w:p w14:paraId="78340BB7" w14:textId="77777777" w:rsidR="00A77FE3" w:rsidRPr="00A874CA" w:rsidRDefault="00A77FE3" w:rsidP="00386C5A">
      <w:pPr>
        <w:spacing w:after="0" w:line="276" w:lineRule="auto"/>
        <w:jc w:val="center"/>
        <w:rPr>
          <w:rFonts w:ascii="Times New Roman" w:hAnsi="Times New Roman" w:cs="Times New Roman"/>
          <w:b/>
          <w:spacing w:val="-8"/>
          <w:sz w:val="28"/>
          <w:szCs w:val="28"/>
          <w:lang w:val="en-GB"/>
        </w:rPr>
      </w:pPr>
      <w:r w:rsidRPr="00A874CA">
        <w:rPr>
          <w:rFonts w:ascii="Times New Roman" w:hAnsi="Times New Roman" w:cs="Times New Roman"/>
          <w:b/>
          <w:spacing w:val="-8"/>
          <w:sz w:val="28"/>
          <w:szCs w:val="28"/>
          <w:lang w:val="en-GB"/>
        </w:rPr>
        <w:t>ABSTRACT</w:t>
      </w:r>
    </w:p>
    <w:p w14:paraId="7FB2543A" w14:textId="61A8431A" w:rsidR="001D3278" w:rsidRPr="00A874CA" w:rsidRDefault="001C2301" w:rsidP="00386C5A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  <w:lang w:val="en-GB"/>
        </w:rPr>
      </w:pPr>
      <w:r w:rsidRPr="00A874CA">
        <w:rPr>
          <w:rFonts w:ascii="Times New Roman" w:hAnsi="Times New Roman" w:cs="Times New Roman"/>
          <w:b/>
          <w:spacing w:val="-8"/>
          <w:sz w:val="28"/>
          <w:szCs w:val="28"/>
          <w:lang w:val="en-GB"/>
        </w:rPr>
        <w:t>Bohach I. A</w:t>
      </w:r>
      <w:r w:rsidR="00A77FE3" w:rsidRPr="00A874CA">
        <w:rPr>
          <w:rFonts w:ascii="Times New Roman" w:hAnsi="Times New Roman" w:cs="Times New Roman"/>
          <w:b/>
          <w:spacing w:val="-8"/>
          <w:sz w:val="28"/>
          <w:szCs w:val="28"/>
          <w:lang w:val="en-GB"/>
        </w:rPr>
        <w:t>.</w:t>
      </w:r>
      <w:r w:rsidR="00A77FE3" w:rsidRPr="00A874CA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 </w:t>
      </w:r>
      <w:r w:rsidR="005D11E4" w:rsidRPr="005D11E4">
        <w:rPr>
          <w:rFonts w:ascii="Times New Roman" w:hAnsi="Times New Roman" w:cs="Times New Roman"/>
          <w:spacing w:val="-8"/>
          <w:sz w:val="28"/>
          <w:szCs w:val="28"/>
          <w:lang w:val="en-GB"/>
        </w:rPr>
        <w:t>Developing Upper Secondary School Students’ English Productive Speaking Competence Using Interactive Presentations</w:t>
      </w:r>
      <w:r w:rsidR="00D7122E" w:rsidRPr="00A874CA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. </w:t>
      </w:r>
      <w:r w:rsidR="00B15E18" w:rsidRPr="00A874CA">
        <w:rPr>
          <w:rFonts w:ascii="Times New Roman" w:hAnsi="Times New Roman" w:cs="Times New Roman"/>
          <w:sz w:val="28"/>
          <w:szCs w:val="28"/>
          <w:lang w:val="en-GB"/>
        </w:rPr>
        <w:t xml:space="preserve">Qualification Paper submitted for the degree of Master of Education in the specialty 014 Secondary Education, specialization 014.021 English Language and </w:t>
      </w:r>
      <w:r w:rsidR="009F4715" w:rsidRPr="00A874CA">
        <w:rPr>
          <w:rFonts w:ascii="Times New Roman" w:hAnsi="Times New Roman" w:cs="Times New Roman"/>
          <w:sz w:val="28"/>
          <w:szCs w:val="28"/>
          <w:lang w:val="en-GB"/>
        </w:rPr>
        <w:t>Foreign</w:t>
      </w:r>
      <w:r w:rsidR="00B15E18" w:rsidRPr="00A874CA">
        <w:rPr>
          <w:rFonts w:ascii="Times New Roman" w:hAnsi="Times New Roman" w:cs="Times New Roman"/>
          <w:sz w:val="28"/>
          <w:szCs w:val="28"/>
          <w:lang w:val="en-GB"/>
        </w:rPr>
        <w:t xml:space="preserve"> Literature within the Educational and Professional Program “Secondary Education (English, German/French Languages and Literatures, </w:t>
      </w:r>
      <w:r w:rsidR="009F4715" w:rsidRPr="00A874CA">
        <w:rPr>
          <w:rFonts w:ascii="Times New Roman" w:hAnsi="Times New Roman" w:cs="Times New Roman"/>
          <w:sz w:val="28"/>
          <w:szCs w:val="28"/>
          <w:lang w:val="en-GB"/>
        </w:rPr>
        <w:t>Foreign</w:t>
      </w:r>
      <w:r w:rsidR="00B15E18" w:rsidRPr="00A874CA">
        <w:rPr>
          <w:rFonts w:ascii="Times New Roman" w:hAnsi="Times New Roman" w:cs="Times New Roman"/>
          <w:sz w:val="28"/>
          <w:szCs w:val="28"/>
          <w:lang w:val="en-GB"/>
        </w:rPr>
        <w:t xml:space="preserve"> Literature)”. </w:t>
      </w:r>
      <w:r w:rsidR="001D3278" w:rsidRPr="00A874CA">
        <w:rPr>
          <w:rFonts w:ascii="Times New Roman" w:hAnsi="Times New Roman" w:cs="Times New Roman"/>
          <w:spacing w:val="-8"/>
          <w:sz w:val="28"/>
          <w:szCs w:val="28"/>
          <w:lang w:val="en-GB"/>
        </w:rPr>
        <w:t>Ternopil Volodymyr Hnatiuk National Pedagogical University</w:t>
      </w:r>
      <w:r w:rsidR="007B6A8B" w:rsidRPr="00A874CA">
        <w:rPr>
          <w:rFonts w:ascii="Times New Roman" w:hAnsi="Times New Roman" w:cs="Times New Roman"/>
          <w:spacing w:val="-8"/>
          <w:sz w:val="28"/>
          <w:szCs w:val="28"/>
          <w:lang w:val="en-GB"/>
        </w:rPr>
        <w:t>. Ternopil, 202</w:t>
      </w:r>
      <w:r w:rsidR="009F4715" w:rsidRPr="00A874CA">
        <w:rPr>
          <w:rFonts w:ascii="Times New Roman" w:hAnsi="Times New Roman" w:cs="Times New Roman"/>
          <w:spacing w:val="-8"/>
          <w:sz w:val="28"/>
          <w:szCs w:val="28"/>
          <w:lang w:val="en-GB"/>
        </w:rPr>
        <w:t>5</w:t>
      </w:r>
      <w:r w:rsidR="007B6A8B" w:rsidRPr="00A874CA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. </w:t>
      </w:r>
      <w:r w:rsidR="00D7122E" w:rsidRPr="00A874CA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n-GB"/>
        </w:rPr>
        <w:t>8</w:t>
      </w:r>
      <w:r w:rsidR="00825B0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1</w:t>
      </w:r>
      <w:r w:rsidR="007B6A8B" w:rsidRPr="00A874CA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n-GB"/>
        </w:rPr>
        <w:t> </w:t>
      </w:r>
      <w:r w:rsidR="00A77FE3" w:rsidRPr="00A874CA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n-GB"/>
        </w:rPr>
        <w:t>p.</w:t>
      </w:r>
    </w:p>
    <w:p w14:paraId="7E758A35" w14:textId="680AFDAC" w:rsidR="00825B05" w:rsidRPr="00825B05" w:rsidRDefault="00AB58ED" w:rsidP="00386C5A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A874CA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The master's thesis provides a theoretical and methodological analysis of the main approaches to defining </w:t>
      </w:r>
      <w:r w:rsidR="00825B05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the concept of foreign language communicative competence and determines the place of monologic speech within its structure; defines the </w:t>
      </w:r>
      <w:r w:rsidR="003E04B8">
        <w:rPr>
          <w:rFonts w:ascii="Times New Roman" w:hAnsi="Times New Roman" w:cs="Times New Roman"/>
          <w:spacing w:val="-8"/>
          <w:sz w:val="28"/>
          <w:szCs w:val="28"/>
          <w:lang w:val="en-US"/>
        </w:rPr>
        <w:t>purpose</w:t>
      </w:r>
      <w:r w:rsidR="00825B05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and content of teaching</w:t>
      </w:r>
      <w:r w:rsidR="003E04B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monolog</w:t>
      </w:r>
      <w:r w:rsidR="009630FD">
        <w:rPr>
          <w:rFonts w:ascii="Times New Roman" w:hAnsi="Times New Roman" w:cs="Times New Roman"/>
          <w:spacing w:val="-8"/>
          <w:sz w:val="28"/>
          <w:szCs w:val="28"/>
          <w:lang w:val="en-US"/>
        </w:rPr>
        <w:t>ic</w:t>
      </w:r>
      <w:r w:rsidR="003E04B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speech in upper secondary school in accordance with </w:t>
      </w:r>
      <w:r w:rsidR="009630FD">
        <w:rPr>
          <w:rFonts w:ascii="Times New Roman" w:hAnsi="Times New Roman" w:cs="Times New Roman"/>
          <w:spacing w:val="-8"/>
          <w:sz w:val="28"/>
          <w:szCs w:val="28"/>
          <w:lang w:val="en-US"/>
        </w:rPr>
        <w:t>contemporary</w:t>
      </w:r>
      <w:r w:rsidR="003E04B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educational standards; justifies the stages of developing </w:t>
      </w:r>
      <w:r w:rsidR="009630FD">
        <w:rPr>
          <w:rFonts w:ascii="Times New Roman" w:hAnsi="Times New Roman" w:cs="Times New Roman"/>
          <w:spacing w:val="-8"/>
          <w:sz w:val="28"/>
          <w:szCs w:val="28"/>
          <w:lang w:val="en-GB"/>
        </w:rPr>
        <w:t>u</w:t>
      </w:r>
      <w:r w:rsidR="009630FD" w:rsidRPr="005D11E4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pper </w:t>
      </w:r>
      <w:r w:rsidR="009630FD">
        <w:rPr>
          <w:rFonts w:ascii="Times New Roman" w:hAnsi="Times New Roman" w:cs="Times New Roman"/>
          <w:spacing w:val="-8"/>
          <w:sz w:val="28"/>
          <w:szCs w:val="28"/>
          <w:lang w:val="en-GB"/>
        </w:rPr>
        <w:t>s</w:t>
      </w:r>
      <w:r w:rsidR="009630FD" w:rsidRPr="005D11E4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econdary </w:t>
      </w:r>
      <w:r w:rsidR="009630FD">
        <w:rPr>
          <w:rFonts w:ascii="Times New Roman" w:hAnsi="Times New Roman" w:cs="Times New Roman"/>
          <w:spacing w:val="-8"/>
          <w:sz w:val="28"/>
          <w:szCs w:val="28"/>
          <w:lang w:val="en-GB"/>
        </w:rPr>
        <w:t>s</w:t>
      </w:r>
      <w:r w:rsidR="009630FD" w:rsidRPr="005D11E4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chool </w:t>
      </w:r>
      <w:r w:rsidR="009630FD">
        <w:rPr>
          <w:rFonts w:ascii="Times New Roman" w:hAnsi="Times New Roman" w:cs="Times New Roman"/>
          <w:spacing w:val="-8"/>
          <w:sz w:val="28"/>
          <w:szCs w:val="28"/>
          <w:lang w:val="en-GB"/>
        </w:rPr>
        <w:t>s</w:t>
      </w:r>
      <w:r w:rsidR="009630FD" w:rsidRPr="005D11E4">
        <w:rPr>
          <w:rFonts w:ascii="Times New Roman" w:hAnsi="Times New Roman" w:cs="Times New Roman"/>
          <w:spacing w:val="-8"/>
          <w:sz w:val="28"/>
          <w:szCs w:val="28"/>
          <w:lang w:val="en-GB"/>
        </w:rPr>
        <w:t>tudents’</w:t>
      </w:r>
      <w:r w:rsidR="009630FD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 </w:t>
      </w:r>
      <w:r w:rsidR="009630FD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monologic speech </w:t>
      </w:r>
      <w:r w:rsidR="003E04B8">
        <w:rPr>
          <w:rFonts w:ascii="Times New Roman" w:hAnsi="Times New Roman" w:cs="Times New Roman"/>
          <w:spacing w:val="-8"/>
          <w:sz w:val="28"/>
          <w:szCs w:val="28"/>
          <w:lang w:val="en-GB"/>
        </w:rPr>
        <w:t>and emphasize</w:t>
      </w:r>
      <w:r w:rsidR="009630FD">
        <w:rPr>
          <w:rFonts w:ascii="Times New Roman" w:hAnsi="Times New Roman" w:cs="Times New Roman"/>
          <w:spacing w:val="-8"/>
          <w:sz w:val="28"/>
          <w:szCs w:val="28"/>
          <w:lang w:val="en-GB"/>
        </w:rPr>
        <w:t>s</w:t>
      </w:r>
      <w:r w:rsidR="003E04B8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 the didactic potential of interactive presentations in </w:t>
      </w:r>
      <w:r w:rsidR="009630FD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English language </w:t>
      </w:r>
      <w:r w:rsidR="003E04B8">
        <w:rPr>
          <w:rFonts w:ascii="Times New Roman" w:hAnsi="Times New Roman" w:cs="Times New Roman"/>
          <w:spacing w:val="-8"/>
          <w:sz w:val="28"/>
          <w:szCs w:val="28"/>
          <w:lang w:val="en-GB"/>
        </w:rPr>
        <w:t>teaching</w:t>
      </w:r>
      <w:r w:rsidR="009630FD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; presents a subsystem of </w:t>
      </w:r>
      <w:r w:rsidR="009630FD" w:rsidRPr="009630FD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exercises aimed at developing upper secondary school students’ English-language competence in monologic speech </w:t>
      </w:r>
      <w:r w:rsidR="009630FD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using interactive </w:t>
      </w:r>
      <w:r w:rsidR="009630FD" w:rsidRPr="009630FD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presentations, focusing on the development of linguistic, content-related, and structural skills of oral </w:t>
      </w:r>
      <w:r w:rsidR="00D74B55">
        <w:rPr>
          <w:rFonts w:ascii="Times New Roman" w:hAnsi="Times New Roman" w:cs="Times New Roman"/>
          <w:spacing w:val="-8"/>
          <w:sz w:val="28"/>
          <w:szCs w:val="28"/>
          <w:lang w:val="en-GB"/>
        </w:rPr>
        <w:t>utterance; organises and conducts a</w:t>
      </w:r>
      <w:r w:rsidR="009630FD" w:rsidRPr="009630FD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n experimental study, </w:t>
      </w:r>
      <w:r w:rsidR="00D74B55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and analyses the </w:t>
      </w:r>
      <w:r w:rsidR="009630FD" w:rsidRPr="009630FD">
        <w:rPr>
          <w:rFonts w:ascii="Times New Roman" w:hAnsi="Times New Roman" w:cs="Times New Roman"/>
          <w:spacing w:val="-8"/>
          <w:sz w:val="28"/>
          <w:szCs w:val="28"/>
          <w:lang w:val="en-GB"/>
        </w:rPr>
        <w:t>obtained results</w:t>
      </w:r>
      <w:r w:rsidR="00D74B55">
        <w:rPr>
          <w:rFonts w:ascii="Times New Roman" w:hAnsi="Times New Roman" w:cs="Times New Roman"/>
          <w:spacing w:val="-8"/>
          <w:sz w:val="28"/>
          <w:szCs w:val="28"/>
          <w:lang w:val="en-GB"/>
        </w:rPr>
        <w:t>;</w:t>
      </w:r>
      <w:r w:rsidR="009630FD" w:rsidRPr="009630FD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 conclusions </w:t>
      </w:r>
      <w:r w:rsidR="00D74B55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about the effectiveness of </w:t>
      </w:r>
      <w:r w:rsidR="009630FD" w:rsidRPr="009630FD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the </w:t>
      </w:r>
      <w:r w:rsidR="00D74B55">
        <w:rPr>
          <w:rFonts w:ascii="Times New Roman" w:hAnsi="Times New Roman" w:cs="Times New Roman"/>
          <w:spacing w:val="-8"/>
          <w:sz w:val="28"/>
          <w:szCs w:val="28"/>
          <w:lang w:val="en-GB"/>
        </w:rPr>
        <w:t>presented</w:t>
      </w:r>
      <w:r w:rsidR="009630FD" w:rsidRPr="009630FD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 methodology</w:t>
      </w:r>
      <w:r w:rsidR="00D74B55">
        <w:rPr>
          <w:rFonts w:ascii="Times New Roman" w:hAnsi="Times New Roman" w:cs="Times New Roman"/>
          <w:spacing w:val="-8"/>
          <w:sz w:val="28"/>
          <w:szCs w:val="28"/>
          <w:lang w:val="en-GB"/>
        </w:rPr>
        <w:t>.</w:t>
      </w:r>
    </w:p>
    <w:p w14:paraId="40E4D493" w14:textId="5F098549" w:rsidR="00A77FE3" w:rsidRPr="00A874CA" w:rsidRDefault="00A77FE3" w:rsidP="00386C5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  <w:lang w:val="en-GB"/>
        </w:rPr>
      </w:pPr>
      <w:r w:rsidRPr="00A874CA">
        <w:rPr>
          <w:rFonts w:ascii="Times New Roman" w:hAnsi="Times New Roman" w:cs="Times New Roman"/>
          <w:b/>
          <w:spacing w:val="-8"/>
          <w:sz w:val="28"/>
          <w:szCs w:val="28"/>
          <w:lang w:val="en-GB"/>
        </w:rPr>
        <w:t>Keywords:</w:t>
      </w:r>
      <w:r w:rsidRPr="00A874CA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 </w:t>
      </w:r>
      <w:r w:rsidR="00D74B55">
        <w:rPr>
          <w:rFonts w:ascii="Times New Roman" w:hAnsi="Times New Roman" w:cs="Times New Roman"/>
          <w:spacing w:val="-8"/>
          <w:sz w:val="28"/>
          <w:szCs w:val="28"/>
          <w:lang w:val="en-US"/>
        </w:rPr>
        <w:t>foreign language communicative competence</w:t>
      </w:r>
      <w:r w:rsidRPr="00A874CA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, </w:t>
      </w:r>
      <w:r w:rsidR="00D74B55">
        <w:rPr>
          <w:rFonts w:ascii="Times New Roman" w:hAnsi="Times New Roman" w:cs="Times New Roman"/>
          <w:spacing w:val="-8"/>
          <w:sz w:val="28"/>
          <w:szCs w:val="28"/>
          <w:lang w:val="en-GB"/>
        </w:rPr>
        <w:t>English-language competence, monologic speech</w:t>
      </w:r>
      <w:r w:rsidR="00C1200C" w:rsidRPr="00A874CA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, </w:t>
      </w:r>
      <w:r w:rsidR="005D11E4">
        <w:rPr>
          <w:rFonts w:ascii="Times New Roman" w:hAnsi="Times New Roman" w:cs="Times New Roman"/>
          <w:spacing w:val="-8"/>
          <w:sz w:val="28"/>
          <w:szCs w:val="28"/>
          <w:lang w:val="en-US"/>
        </w:rPr>
        <w:t>upper secondary</w:t>
      </w:r>
      <w:r w:rsidR="00C1200C" w:rsidRPr="00A874CA">
        <w:rPr>
          <w:rFonts w:ascii="Times New Roman" w:hAnsi="Times New Roman" w:cs="Times New Roman"/>
          <w:spacing w:val="-8"/>
          <w:sz w:val="28"/>
          <w:szCs w:val="28"/>
          <w:lang w:val="en-GB"/>
        </w:rPr>
        <w:t xml:space="preserve"> school students, interactive presentations, foreign language teaching methodology.</w:t>
      </w:r>
    </w:p>
    <w:sectPr w:rsidR="00A77FE3" w:rsidRPr="00A87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DBE"/>
    <w:rsid w:val="000249BC"/>
    <w:rsid w:val="000D33D8"/>
    <w:rsid w:val="00166F43"/>
    <w:rsid w:val="001C2301"/>
    <w:rsid w:val="001C5FDD"/>
    <w:rsid w:val="001D2D6B"/>
    <w:rsid w:val="001D3278"/>
    <w:rsid w:val="00212DBE"/>
    <w:rsid w:val="00320EB2"/>
    <w:rsid w:val="00340872"/>
    <w:rsid w:val="00386C5A"/>
    <w:rsid w:val="003E04B8"/>
    <w:rsid w:val="005A5ADD"/>
    <w:rsid w:val="005D11E4"/>
    <w:rsid w:val="00632375"/>
    <w:rsid w:val="00644C23"/>
    <w:rsid w:val="006A096B"/>
    <w:rsid w:val="007110A0"/>
    <w:rsid w:val="0077031E"/>
    <w:rsid w:val="007B6A8B"/>
    <w:rsid w:val="0082453B"/>
    <w:rsid w:val="00825B05"/>
    <w:rsid w:val="00832674"/>
    <w:rsid w:val="008A1662"/>
    <w:rsid w:val="008C5DD3"/>
    <w:rsid w:val="008D0282"/>
    <w:rsid w:val="009630FD"/>
    <w:rsid w:val="00985335"/>
    <w:rsid w:val="009F4715"/>
    <w:rsid w:val="00A05C29"/>
    <w:rsid w:val="00A747F0"/>
    <w:rsid w:val="00A77FE3"/>
    <w:rsid w:val="00A874CA"/>
    <w:rsid w:val="00A90573"/>
    <w:rsid w:val="00AB58ED"/>
    <w:rsid w:val="00AC3DF6"/>
    <w:rsid w:val="00AF196E"/>
    <w:rsid w:val="00B15E18"/>
    <w:rsid w:val="00B53108"/>
    <w:rsid w:val="00B82EC3"/>
    <w:rsid w:val="00BB2248"/>
    <w:rsid w:val="00C1200C"/>
    <w:rsid w:val="00C83E3E"/>
    <w:rsid w:val="00CC0563"/>
    <w:rsid w:val="00CF2B58"/>
    <w:rsid w:val="00D7122E"/>
    <w:rsid w:val="00D74B55"/>
    <w:rsid w:val="00D840A4"/>
    <w:rsid w:val="00E01B77"/>
    <w:rsid w:val="00E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F36F391"/>
  <w15:chartTrackingRefBased/>
  <w15:docId w15:val="{9C210EDC-91AF-43D2-A29E-A779B289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Bohach Ira</cp:lastModifiedBy>
  <cp:revision>2</cp:revision>
  <dcterms:created xsi:type="dcterms:W3CDTF">2025-12-17T14:18:00Z</dcterms:created>
  <dcterms:modified xsi:type="dcterms:W3CDTF">2025-12-17T14:18:00Z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8d32a3ac-3d98-4ec7-ab81-c5023ee70574</vt:lpwstr>
  </property>
</Properties>
</file>