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6D7E96" w:rsidRDefault="00DE1597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АНОТАЦІЯ</w:t>
      </w:r>
    </w:p>
    <w:p w14:paraId="00000002" w14:textId="0A3EBD32" w:rsidR="006D7E96" w:rsidRDefault="00DE1597">
      <w:pPr>
        <w:spacing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Дорош Л.В.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Особливості оцінювання рецептивних навичок учнів старших класів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уроках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англійської мови. Кваліфікаційна робота на здобуття освітнього ступеня «магістр» зі спеціальності 014 Середня освіта, спеціалізації 014.021 Англійська мова та зарубіжна література. </w:t>
      </w:r>
      <w:r>
        <w:rPr>
          <w:rFonts w:ascii="Times New Roman" w:eastAsia="Times New Roman" w:hAnsi="Times New Roman" w:cs="Times New Roman"/>
          <w:sz w:val="28"/>
          <w:szCs w:val="28"/>
        </w:rPr>
        <w:t>Освітньо-професійна програма «Середня освіта (Англійська мова, німецька/французька мови та літератури, зарубіжна література)». ТНПУ імені Володимира Гнатюка. Тернопіль, 2025. 93</w:t>
      </w:r>
      <w:r w:rsidR="00D94691">
        <w:rPr>
          <w:rFonts w:ascii="Times New Roman" w:eastAsia="Times New Roman" w:hAnsi="Times New Roman" w:cs="Times New Roman"/>
          <w:sz w:val="28"/>
          <w:szCs w:val="28"/>
          <w:lang w:val="uk-UA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с.</w:t>
      </w:r>
    </w:p>
    <w:p w14:paraId="00000003" w14:textId="77777777" w:rsidR="006D7E96" w:rsidRDefault="00DE1597">
      <w:pPr>
        <w:spacing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 роботі здійснено теоретико-методичний аналіз оцінювання рецептивних навич</w:t>
      </w:r>
      <w:r>
        <w:rPr>
          <w:rFonts w:ascii="Times New Roman" w:eastAsia="Times New Roman" w:hAnsi="Times New Roman" w:cs="Times New Roman"/>
          <w:sz w:val="28"/>
          <w:szCs w:val="28"/>
        </w:rPr>
        <w:t>ок (аудіювання та читання) учнів старших класів у контексті комунікативно-орієнтованого навчання; обґрунтовано психолінгвістичні механізми сприйняття іншомовного мовлення; розроблено типологію завдань, спрямованих на інтерпретацію та синтез автентичних мат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еріалів; визначено педагогічні умови розвитку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метакогнітивної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обізнаності та автономії учнів; організовано й проведено педагогічний експеримент та проаналізовано його результати; зроблено висновок про ефективність комунікативно-орієнтованої методики оцінюв</w:t>
      </w:r>
      <w:r>
        <w:rPr>
          <w:rFonts w:ascii="Times New Roman" w:eastAsia="Times New Roman" w:hAnsi="Times New Roman" w:cs="Times New Roman"/>
          <w:sz w:val="28"/>
          <w:szCs w:val="28"/>
        </w:rPr>
        <w:t>ання рецептивних навичок порівняно з традиційним підходом.</w:t>
      </w:r>
    </w:p>
    <w:p w14:paraId="00000004" w14:textId="77777777" w:rsidR="006D7E96" w:rsidRDefault="00DE1597">
      <w:pPr>
        <w:spacing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Ключові слова: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рецептивні навички, аудіювання, читання, оцінювання навчальних досягнень, комунікативно-орієнтована методика, формувальне оцінювання,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сумативне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оцінювання, CEFR, комунікативна компет</w:t>
      </w:r>
      <w:r>
        <w:rPr>
          <w:rFonts w:ascii="Times New Roman" w:eastAsia="Times New Roman" w:hAnsi="Times New Roman" w:cs="Times New Roman"/>
          <w:sz w:val="28"/>
          <w:szCs w:val="28"/>
        </w:rPr>
        <w:t>ентність.</w:t>
      </w:r>
    </w:p>
    <w:p w14:paraId="00000005" w14:textId="77777777" w:rsidR="006D7E96" w:rsidRDefault="00DE1597">
      <w:pPr>
        <w:spacing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ABSTRACT</w:t>
      </w:r>
    </w:p>
    <w:p w14:paraId="00000006" w14:textId="7B4FEEBC" w:rsidR="006D7E96" w:rsidRPr="00D94691" w:rsidRDefault="00DE1597">
      <w:pPr>
        <w:spacing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D94691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Dorosh</w:t>
      </w:r>
      <w:proofErr w:type="spellEnd"/>
      <w:r w:rsidRPr="00D94691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L.V.</w:t>
      </w:r>
      <w:r w:rsidRPr="00D9469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Features of High School Students’</w:t>
      </w:r>
      <w:bookmarkStart w:id="0" w:name="_GoBack"/>
      <w:bookmarkEnd w:id="0"/>
      <w:r w:rsidRPr="00D9469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Receptive Skills Assessment at the English Lessons. Qualification Paper submitted for the degree of Master of Education in the specialty 014 Secondary Education, specialization 014.021 Engli</w:t>
      </w:r>
      <w:r w:rsidRPr="00D9469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sh Language and Foreign Literature within the Educational and Professional Program “Secondary Education (English, German/French Languages and Literatures, Foreign Literature)”. </w:t>
      </w:r>
      <w:proofErr w:type="spellStart"/>
      <w:r w:rsidRPr="00D94691">
        <w:rPr>
          <w:rFonts w:ascii="Times New Roman" w:eastAsia="Times New Roman" w:hAnsi="Times New Roman" w:cs="Times New Roman"/>
          <w:sz w:val="28"/>
          <w:szCs w:val="28"/>
          <w:lang w:val="en-US"/>
        </w:rPr>
        <w:t>Ternopil</w:t>
      </w:r>
      <w:proofErr w:type="spellEnd"/>
      <w:r w:rsidRPr="00D9469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Volodymyr Hnatiuk National Pedagogical University. </w:t>
      </w:r>
      <w:proofErr w:type="spellStart"/>
      <w:r w:rsidRPr="00D94691">
        <w:rPr>
          <w:rFonts w:ascii="Times New Roman" w:eastAsia="Times New Roman" w:hAnsi="Times New Roman" w:cs="Times New Roman"/>
          <w:sz w:val="28"/>
          <w:szCs w:val="28"/>
          <w:lang w:val="en-US"/>
        </w:rPr>
        <w:t>Ternopil</w:t>
      </w:r>
      <w:proofErr w:type="spellEnd"/>
      <w:r w:rsidRPr="00D94691">
        <w:rPr>
          <w:rFonts w:ascii="Times New Roman" w:eastAsia="Times New Roman" w:hAnsi="Times New Roman" w:cs="Times New Roman"/>
          <w:sz w:val="28"/>
          <w:szCs w:val="28"/>
          <w:lang w:val="en-US"/>
        </w:rPr>
        <w:t>, 2025. 93</w:t>
      </w:r>
      <w:r w:rsidRPr="00D94691">
        <w:rPr>
          <w:rFonts w:ascii="Times New Roman" w:eastAsia="Times New Roman" w:hAnsi="Times New Roman" w:cs="Times New Roman"/>
          <w:color w:val="FF0000"/>
          <w:sz w:val="28"/>
          <w:szCs w:val="28"/>
          <w:lang w:val="en-US"/>
        </w:rPr>
        <w:t> </w:t>
      </w:r>
      <w:r w:rsidRPr="00D94691">
        <w:rPr>
          <w:rFonts w:ascii="Times New Roman" w:eastAsia="Times New Roman" w:hAnsi="Times New Roman" w:cs="Times New Roman"/>
          <w:sz w:val="28"/>
          <w:szCs w:val="28"/>
          <w:lang w:val="en-US"/>
        </w:rPr>
        <w:t>p.</w:t>
      </w:r>
    </w:p>
    <w:p w14:paraId="00000007" w14:textId="77777777" w:rsidR="006D7E96" w:rsidRPr="00D94691" w:rsidRDefault="00DE1597">
      <w:pPr>
        <w:spacing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D94691">
        <w:rPr>
          <w:rFonts w:ascii="Times New Roman" w:eastAsia="Times New Roman" w:hAnsi="Times New Roman" w:cs="Times New Roman"/>
          <w:sz w:val="28"/>
          <w:szCs w:val="28"/>
          <w:lang w:val="en-US"/>
        </w:rPr>
        <w:t>The master's thesis provides a theoretical and methodological analysis of the assessment of senior secondary school students’ receptive skills (listening and reading) within the framework of communicative-oriented instruction; it substantiates the psych</w:t>
      </w:r>
      <w:r w:rsidRPr="00D94691">
        <w:rPr>
          <w:rFonts w:ascii="Times New Roman" w:eastAsia="Times New Roman" w:hAnsi="Times New Roman" w:cs="Times New Roman"/>
          <w:sz w:val="28"/>
          <w:szCs w:val="28"/>
          <w:lang w:val="en-US"/>
        </w:rPr>
        <w:t>olinguistic mechanisms of foreign language speech perception; develops a typology of tasks aimed at the interpretation and synthesis of authentic materials; identifies pedagogical conditions for the development of learners’ metacognitive awareness and auto</w:t>
      </w:r>
      <w:r w:rsidRPr="00D9469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nomy; </w:t>
      </w:r>
      <w:proofErr w:type="spellStart"/>
      <w:r w:rsidRPr="00D94691">
        <w:rPr>
          <w:rFonts w:ascii="Times New Roman" w:eastAsia="Times New Roman" w:hAnsi="Times New Roman" w:cs="Times New Roman"/>
          <w:sz w:val="28"/>
          <w:szCs w:val="28"/>
          <w:lang w:val="en-US"/>
        </w:rPr>
        <w:t>organises</w:t>
      </w:r>
      <w:proofErr w:type="spellEnd"/>
      <w:r w:rsidRPr="00D9469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and conducts a pedagogical experiment and analyses its results; and concludes that the communicative-oriented approach to assessing receptive skills is more effective than the traditional approach.</w:t>
      </w:r>
    </w:p>
    <w:p w14:paraId="00000008" w14:textId="77777777" w:rsidR="006D7E96" w:rsidRPr="00D94691" w:rsidRDefault="00DE1597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D94691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Keywords:</w:t>
      </w:r>
      <w:r w:rsidRPr="00D9469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receptive skills, listening, rea</w:t>
      </w:r>
      <w:r w:rsidRPr="00D94691">
        <w:rPr>
          <w:rFonts w:ascii="Times New Roman" w:eastAsia="Times New Roman" w:hAnsi="Times New Roman" w:cs="Times New Roman"/>
          <w:sz w:val="28"/>
          <w:szCs w:val="28"/>
          <w:lang w:val="en-US"/>
        </w:rPr>
        <w:t>ding, assessment of learning outcomes, communicative-oriented methodology, formative assessment, summative assessment, CEFR, communicative competence.</w:t>
      </w:r>
    </w:p>
    <w:sectPr w:rsidR="006D7E96" w:rsidRPr="00D94691">
      <w:pgSz w:w="11906" w:h="16838"/>
      <w:pgMar w:top="850" w:right="850" w:bottom="850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C96E9669-1C96-41CD-BE1E-343261CAC944}"/>
    <w:embedBold r:id="rId2" w:fontKey="{38DE1473-735A-4F0F-82F9-C05AA4AB5F9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7E017DEC-1C86-497D-9E8B-7402AD1F15CA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4" w:fontKey="{E6A4F0AB-E494-4148-A62C-35AC72226B9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7E96"/>
    <w:rsid w:val="006D7E96"/>
    <w:rsid w:val="00D94691"/>
    <w:rsid w:val="00DE1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D3B7BB"/>
  <w15:docId w15:val="{8398E3E9-C083-4042-BC96-DD94C834D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QQM6LJFeVHZkqy1tkWMkAVqcew==">CgMxLjA4AHIhMTNMM2xnNE16MXU3NE9mN1ZBcEd4TzVaRXZTSldFTGtO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1738</Words>
  <Characters>992</Characters>
  <Application>Microsoft Office Word</Application>
  <DocSecurity>0</DocSecurity>
  <Lines>8</Lines>
  <Paragraphs>5</Paragraphs>
  <ScaleCrop>false</ScaleCrop>
  <Company/>
  <LinksUpToDate>false</LinksUpToDate>
  <CharactersWithSpaces>2725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Liudmyla Babii</cp:lastModifiedBy>
  <cp:revision>3</cp:revision>
  <dcterms:created xsi:type="dcterms:W3CDTF">2025-11-26T15:33:00Z</dcterms:created>
  <dcterms:modified xsi:type="dcterms:W3CDTF">2025-12-16T21:15:00Z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8d32a3ac-3d98-4ec7-ab81-c5023ee70574</vt:lpwstr>
  </property>
</Properties>
</file>