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4C4" w:rsidRDefault="004304C4" w:rsidP="00430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E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4304C4" w:rsidRPr="00B15E18" w:rsidRDefault="004304C4" w:rsidP="004304C4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Петрук І</w:t>
      </w: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Р.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Формування </w:t>
      </w:r>
      <w:r w:rsidR="00556DE5">
        <w:rPr>
          <w:rFonts w:ascii="Times New Roman" w:hAnsi="Times New Roman" w:cs="Times New Roman"/>
          <w:spacing w:val="-8"/>
          <w:sz w:val="28"/>
          <w:szCs w:val="28"/>
        </w:rPr>
        <w:t xml:space="preserve">англомовної 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лексичної компетентності </w:t>
      </w:r>
      <w:r>
        <w:rPr>
          <w:rFonts w:ascii="Times New Roman" w:hAnsi="Times New Roman" w:cs="Times New Roman"/>
          <w:spacing w:val="-8"/>
          <w:sz w:val="28"/>
          <w:szCs w:val="28"/>
        </w:rPr>
        <w:t>учнів 10 класу</w:t>
      </w:r>
      <w:r w:rsidRPr="008473AB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з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асобами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мультимедійних технологій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Pr="005E6CC9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ТНПУ імені Володимира Гнатюка. Тернопіль, 202</w:t>
      </w:r>
      <w:r>
        <w:rPr>
          <w:rFonts w:ascii="Times New Roman" w:hAnsi="Times New Roman" w:cs="Times New Roman"/>
          <w:spacing w:val="-8"/>
          <w:sz w:val="28"/>
          <w:szCs w:val="28"/>
        </w:rPr>
        <w:t>5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Pr="004304C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10</w:t>
      </w:r>
      <w:r w:rsidR="008E0F2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</w:t>
      </w:r>
      <w:r w:rsidRPr="004304C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с.</w:t>
      </w:r>
    </w:p>
    <w:p w:rsidR="004304C4" w:rsidRPr="00CF2B58" w:rsidRDefault="004E4F23" w:rsidP="004304C4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4F23">
        <w:rPr>
          <w:rFonts w:ascii="Times New Roman" w:hAnsi="Times New Roman" w:cs="Times New Roman"/>
          <w:spacing w:val="-8"/>
          <w:sz w:val="28"/>
          <w:szCs w:val="28"/>
        </w:rPr>
        <w:t>У магістерській роботі здійснено теоретико-методологічний аналіз основних підходів до визначення поняття лексичної компетентності та її місц</w:t>
      </w:r>
      <w:r w:rsidR="008473AB">
        <w:rPr>
          <w:rFonts w:ascii="Times New Roman" w:hAnsi="Times New Roman" w:cs="Times New Roman"/>
          <w:spacing w:val="-8"/>
          <w:sz w:val="28"/>
          <w:szCs w:val="28"/>
        </w:rPr>
        <w:t>я</w:t>
      </w:r>
      <w:r w:rsidRPr="004E4F23">
        <w:rPr>
          <w:rFonts w:ascii="Times New Roman" w:hAnsi="Times New Roman" w:cs="Times New Roman"/>
          <w:spacing w:val="-8"/>
          <w:sz w:val="28"/>
          <w:szCs w:val="28"/>
        </w:rPr>
        <w:t xml:space="preserve"> у системі комунікативної компетентності; проаналізовано фактори та особливості розвитку лексичної компетенції учнів 10 класу; досліджено роль та значення мультимедійних технологій у навчанні лексики; проаналізовано основні види інтерактивних технологій та їх особливості</w:t>
      </w:r>
      <w:r w:rsidR="008473AB" w:rsidRPr="008473AB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4E4F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473AB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4E4F23">
        <w:rPr>
          <w:rFonts w:ascii="Times New Roman" w:hAnsi="Times New Roman" w:cs="Times New Roman"/>
          <w:spacing w:val="-8"/>
          <w:sz w:val="28"/>
          <w:szCs w:val="28"/>
        </w:rPr>
        <w:t xml:space="preserve">озроблено підсистему вправ і завдань з використанням мультимедійного інструменту </w:t>
      </w:r>
      <w:proofErr w:type="spellStart"/>
      <w:r w:rsidRPr="004E4F23">
        <w:rPr>
          <w:rFonts w:ascii="Times New Roman" w:hAnsi="Times New Roman" w:cs="Times New Roman"/>
          <w:spacing w:val="-8"/>
          <w:sz w:val="28"/>
          <w:szCs w:val="28"/>
        </w:rPr>
        <w:t>Canva</w:t>
      </w:r>
      <w:proofErr w:type="spellEnd"/>
      <w:r w:rsidRPr="004E4F23">
        <w:rPr>
          <w:rFonts w:ascii="Times New Roman" w:hAnsi="Times New Roman" w:cs="Times New Roman"/>
          <w:spacing w:val="-8"/>
          <w:sz w:val="28"/>
          <w:szCs w:val="28"/>
        </w:rPr>
        <w:t xml:space="preserve"> для формування лексичної компетентності учнів; організовано та проведено експериментальне дослідження та проаналізовано отримані результати; зроблено висновок про ефективність використання мультимедійних технологій, </w:t>
      </w:r>
      <w:r w:rsidR="008473AB">
        <w:rPr>
          <w:rFonts w:ascii="Times New Roman" w:hAnsi="Times New Roman" w:cs="Times New Roman"/>
          <w:spacing w:val="-8"/>
          <w:sz w:val="28"/>
          <w:szCs w:val="28"/>
        </w:rPr>
        <w:t>зокрема</w:t>
      </w:r>
      <w:r w:rsidRPr="004E4F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E4F23">
        <w:rPr>
          <w:rFonts w:ascii="Times New Roman" w:hAnsi="Times New Roman" w:cs="Times New Roman"/>
          <w:spacing w:val="-8"/>
          <w:sz w:val="28"/>
          <w:szCs w:val="28"/>
        </w:rPr>
        <w:t>Canva</w:t>
      </w:r>
      <w:proofErr w:type="spellEnd"/>
      <w:r w:rsidRPr="004E4F23">
        <w:rPr>
          <w:rFonts w:ascii="Times New Roman" w:hAnsi="Times New Roman" w:cs="Times New Roman"/>
          <w:spacing w:val="-8"/>
          <w:sz w:val="28"/>
          <w:szCs w:val="28"/>
        </w:rPr>
        <w:t>, для формування лексичної компетентності учнів ст</w:t>
      </w:r>
      <w:r w:rsidRPr="008473AB">
        <w:rPr>
          <w:rFonts w:ascii="Times New Roman" w:hAnsi="Times New Roman" w:cs="Times New Roman"/>
          <w:spacing w:val="-8"/>
          <w:sz w:val="28"/>
          <w:szCs w:val="28"/>
        </w:rPr>
        <w:t>а</w:t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4E4F23">
        <w:rPr>
          <w:rFonts w:ascii="Times New Roman" w:hAnsi="Times New Roman" w:cs="Times New Roman"/>
          <w:spacing w:val="-8"/>
          <w:sz w:val="28"/>
          <w:szCs w:val="28"/>
        </w:rPr>
        <w:t>шої школи</w:t>
      </w:r>
      <w:r w:rsidR="004304C4" w:rsidRPr="00CF2B5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4304C4" w:rsidRPr="00CF2B58" w:rsidRDefault="004304C4" w:rsidP="004304C4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Ключові слова: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лексична компетентність, методи навчання, іноземні мови, </w:t>
      </w:r>
      <w:r w:rsidR="004E4F23">
        <w:rPr>
          <w:rFonts w:ascii="Times New Roman" w:hAnsi="Times New Roman" w:cs="Times New Roman"/>
          <w:spacing w:val="-8"/>
          <w:sz w:val="28"/>
          <w:szCs w:val="28"/>
        </w:rPr>
        <w:t>старшокласники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4E4F23">
        <w:rPr>
          <w:rFonts w:ascii="Times New Roman" w:hAnsi="Times New Roman" w:cs="Times New Roman"/>
          <w:spacing w:val="-8"/>
          <w:sz w:val="28"/>
          <w:szCs w:val="28"/>
        </w:rPr>
        <w:t xml:space="preserve"> мультимедійні технології, C</w:t>
      </w:r>
      <w:proofErr w:type="spellStart"/>
      <w:r w:rsid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>anva</w:t>
      </w:r>
      <w:proofErr w:type="spellEnd"/>
      <w:r w:rsidRPr="00CF2B5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4304C4" w:rsidRPr="00CF2B58" w:rsidRDefault="004304C4" w:rsidP="004304C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ABSTRACT</w:t>
      </w:r>
    </w:p>
    <w:p w:rsidR="004304C4" w:rsidRPr="00CF2B58" w:rsidRDefault="004E4F23" w:rsidP="004304C4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Petruk I</w:t>
      </w:r>
      <w:r w:rsidR="004304C4" w:rsidRPr="00CF2B58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R.</w:t>
      </w:r>
      <w:r w:rsidR="004304C4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4304C4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Developing </w:t>
      </w:r>
      <w:r w:rsidR="004304C4">
        <w:rPr>
          <w:rFonts w:ascii="Times New Roman" w:hAnsi="Times New Roman" w:cs="Times New Roman"/>
          <w:spacing w:val="-8"/>
          <w:sz w:val="28"/>
          <w:szCs w:val="28"/>
          <w:lang w:val="en-US"/>
        </w:rPr>
        <w:t>L</w:t>
      </w:r>
      <w:r w:rsidR="004304C4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exical </w:t>
      </w:r>
      <w:r w:rsidR="004304C4">
        <w:rPr>
          <w:rFonts w:ascii="Times New Roman" w:hAnsi="Times New Roman" w:cs="Times New Roman"/>
          <w:spacing w:val="-8"/>
          <w:sz w:val="28"/>
          <w:szCs w:val="28"/>
          <w:lang w:val="en-US"/>
        </w:rPr>
        <w:t>C</w:t>
      </w:r>
      <w:r w:rsidR="004304C4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ompetence </w:t>
      </w:r>
      <w:r w:rsidR="00556DE5">
        <w:rPr>
          <w:rFonts w:ascii="Times New Roman" w:hAnsi="Times New Roman" w:cs="Times New Roman"/>
          <w:spacing w:val="-8"/>
          <w:sz w:val="28"/>
          <w:szCs w:val="28"/>
        </w:rPr>
        <w:t>i</w:t>
      </w:r>
      <w:r w:rsidR="00556DE5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n English </w:t>
      </w:r>
      <w:r w:rsidR="004304C4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of 10th </w:t>
      </w:r>
      <w:r w:rsidR="004304C4">
        <w:rPr>
          <w:rFonts w:ascii="Times New Roman" w:hAnsi="Times New Roman" w:cs="Times New Roman"/>
          <w:spacing w:val="-8"/>
          <w:sz w:val="28"/>
          <w:szCs w:val="28"/>
          <w:lang w:val="en-US"/>
        </w:rPr>
        <w:t>Form</w:t>
      </w:r>
      <w:r w:rsidR="004304C4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4304C4">
        <w:rPr>
          <w:rFonts w:ascii="Times New Roman" w:hAnsi="Times New Roman" w:cs="Times New Roman"/>
          <w:spacing w:val="-8"/>
          <w:sz w:val="28"/>
          <w:szCs w:val="28"/>
          <w:lang w:val="en-US"/>
        </w:rPr>
        <w:t>S</w:t>
      </w:r>
      <w:r w:rsidR="004304C4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>tudents</w:t>
      </w:r>
      <w:r w:rsidR="00556DE5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by means of Multimedia Technologies</w:t>
      </w:r>
      <w:r w:rsidR="004304C4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  <w:r w:rsidR="004304C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="004304C4">
        <w:rPr>
          <w:rFonts w:ascii="Times New Roman" w:hAnsi="Times New Roman" w:cs="Times New Roman"/>
          <w:sz w:val="28"/>
          <w:szCs w:val="28"/>
        </w:rPr>
        <w:t xml:space="preserve"> </w:t>
      </w:r>
      <w:r w:rsidR="004304C4" w:rsidRPr="005E6CC9">
        <w:rPr>
          <w:rFonts w:ascii="Times New Roman" w:hAnsi="Times New Roman" w:cs="Times New Roman"/>
          <w:sz w:val="28"/>
          <w:szCs w:val="28"/>
        </w:rPr>
        <w:t xml:space="preserve">014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014.021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r w:rsidR="004304C4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 xml:space="preserve">, </w:t>
      </w:r>
      <w:r w:rsidR="004304C4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="004304C4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C4" w:rsidRPr="005E6CC9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4304C4" w:rsidRPr="005E6CC9">
        <w:rPr>
          <w:rFonts w:ascii="Times New Roman" w:hAnsi="Times New Roman" w:cs="Times New Roman"/>
          <w:sz w:val="28"/>
          <w:szCs w:val="28"/>
        </w:rPr>
        <w:t>)”.</w:t>
      </w:r>
      <w:r w:rsidR="004304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04C4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 Volodymyr Hnatiuk National Pedagogical University. Ternopil, 202</w:t>
      </w:r>
      <w:r w:rsidR="004304C4">
        <w:rPr>
          <w:rFonts w:ascii="Times New Roman" w:hAnsi="Times New Roman" w:cs="Times New Roman"/>
          <w:spacing w:val="-8"/>
          <w:sz w:val="28"/>
          <w:szCs w:val="28"/>
          <w:lang w:val="en-US"/>
        </w:rPr>
        <w:t>5</w:t>
      </w:r>
      <w:r w:rsidR="004304C4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r w:rsidR="004304C4" w:rsidRPr="004E4F23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>0</w:t>
      </w:r>
      <w:r w:rsidR="008E0F2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</w:t>
      </w:r>
      <w:r w:rsidR="004304C4" w:rsidRPr="009F4715">
        <w:rPr>
          <w:rFonts w:ascii="Times New Roman" w:hAnsi="Times New Roman" w:cs="Times New Roman"/>
          <w:color w:val="FF0000"/>
          <w:spacing w:val="-8"/>
          <w:sz w:val="28"/>
          <w:szCs w:val="28"/>
          <w:lang w:val="en-US"/>
        </w:rPr>
        <w:t> </w:t>
      </w:r>
      <w:r w:rsidR="004304C4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:rsidR="004304C4" w:rsidRPr="00AB58ED" w:rsidRDefault="004E4F23" w:rsidP="004304C4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The master's thesis provides a theoretical and methodological analysis of the main approaches to defining the concept of lexical competence and its place within the system of communicative competence; analyses the factors and specific features influencing the development of lexical competence in 10th 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>form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students; investigates the role and significance of multimedia technologies in vocabulary teaching; examines the main types of interactive technologies and their characteristics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>A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subsystem of exercises and tasks using the multimedia tool Canva for the formation of students’ lexical competence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8473AB"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>is developed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>; an experimental study and analys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>i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s 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of 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>the obtained results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is </w:t>
      </w:r>
      <w:proofErr w:type="spellStart"/>
      <w:r w:rsidR="008473AB"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>organise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>d</w:t>
      </w:r>
      <w:proofErr w:type="spellEnd"/>
      <w:r w:rsidR="008473AB"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and conduct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>ed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; 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a 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>conclu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>sion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8473AB">
        <w:rPr>
          <w:rFonts w:ascii="Times New Roman" w:hAnsi="Times New Roman" w:cs="Times New Roman"/>
          <w:spacing w:val="-8"/>
          <w:sz w:val="28"/>
          <w:szCs w:val="28"/>
          <w:lang w:val="en-US"/>
        </w:rPr>
        <w:t>is made about</w:t>
      </w:r>
      <w:r w:rsidRPr="004E4F23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the effectiveness of using multimedia technologies, particularly Canva, for developing the lexical competence of high school students.</w:t>
      </w:r>
    </w:p>
    <w:p w:rsidR="004304C4" w:rsidRPr="006D3467" w:rsidRDefault="004304C4" w:rsidP="004304C4">
      <w:pPr>
        <w:spacing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Keywords: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lexical competence, teaching methods, foreign languages, </w:t>
      </w:r>
      <w:r w:rsidR="006D3467">
        <w:rPr>
          <w:rFonts w:ascii="Times New Roman" w:hAnsi="Times New Roman" w:cs="Times New Roman"/>
          <w:spacing w:val="-8"/>
          <w:sz w:val="28"/>
          <w:szCs w:val="28"/>
          <w:lang w:val="en-US"/>
        </w:rPr>
        <w:t>high school students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</w:t>
      </w:r>
      <w:r w:rsidR="006D3467">
        <w:rPr>
          <w:rFonts w:ascii="Times New Roman" w:hAnsi="Times New Roman" w:cs="Times New Roman"/>
          <w:spacing w:val="-8"/>
          <w:sz w:val="28"/>
          <w:szCs w:val="28"/>
          <w:lang w:val="en-US"/>
        </w:rPr>
        <w:t>multimedia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556DE5">
        <w:rPr>
          <w:rFonts w:ascii="Times New Roman" w:hAnsi="Times New Roman" w:cs="Times New Roman"/>
          <w:spacing w:val="-8"/>
          <w:sz w:val="28"/>
          <w:szCs w:val="28"/>
          <w:lang w:val="en-US"/>
        </w:rPr>
        <w:t>technologies</w:t>
      </w:r>
      <w:r w:rsidR="006D3467">
        <w:rPr>
          <w:rFonts w:ascii="Times New Roman" w:hAnsi="Times New Roman" w:cs="Times New Roman"/>
          <w:spacing w:val="-8"/>
          <w:sz w:val="28"/>
          <w:szCs w:val="28"/>
          <w:lang w:val="en-US"/>
        </w:rPr>
        <w:t>, Canva.</w:t>
      </w:r>
    </w:p>
    <w:p w:rsidR="00562875" w:rsidRDefault="00562875"/>
    <w:sectPr w:rsidR="00562875" w:rsidSect="004304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C4"/>
    <w:rsid w:val="00070A7E"/>
    <w:rsid w:val="00105C84"/>
    <w:rsid w:val="0038090D"/>
    <w:rsid w:val="0038230E"/>
    <w:rsid w:val="004304C4"/>
    <w:rsid w:val="0046188B"/>
    <w:rsid w:val="004E4F23"/>
    <w:rsid w:val="00556DE5"/>
    <w:rsid w:val="00562875"/>
    <w:rsid w:val="005D560A"/>
    <w:rsid w:val="00606FB6"/>
    <w:rsid w:val="006D3467"/>
    <w:rsid w:val="008473AB"/>
    <w:rsid w:val="008E0F21"/>
    <w:rsid w:val="00952747"/>
    <w:rsid w:val="009D7826"/>
    <w:rsid w:val="00A22E79"/>
    <w:rsid w:val="00C61BAA"/>
    <w:rsid w:val="00C62AF6"/>
    <w:rsid w:val="00C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A9705"/>
  <w15:chartTrackingRefBased/>
  <w15:docId w15:val="{ADAAA948-5B2C-9945-9B07-0C450BE9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4C4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4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4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4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4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4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4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4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4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4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4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4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4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0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4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0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4C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04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4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2025-12-03T12:08:00Z</dcterms:created>
  <dcterms:modified xsi:type="dcterms:W3CDTF">2025-12-11T13:29:00Z</dcterms:modified>
</cp:coreProperties>
</file>