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BC" w:rsidRPr="008C75BC" w:rsidRDefault="008C75BC" w:rsidP="008C75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5BC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8C75BC" w:rsidRDefault="008C7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C75BC">
        <w:rPr>
          <w:rFonts w:ascii="Times New Roman" w:hAnsi="Times New Roman" w:cs="Times New Roman"/>
          <w:b/>
          <w:sz w:val="28"/>
          <w:szCs w:val="28"/>
        </w:rPr>
        <w:t>Рудик Д. М</w:t>
      </w:r>
      <w:r w:rsidRPr="008C75BC">
        <w:rPr>
          <w:rFonts w:ascii="Times New Roman" w:hAnsi="Times New Roman" w:cs="Times New Roman"/>
          <w:sz w:val="28"/>
          <w:szCs w:val="28"/>
        </w:rPr>
        <w:t xml:space="preserve">. Формування іншомовної комунікативної компетентності старшокласників засобами соціальної мережі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. Кваліфікаційна робота на здобуття освітнього ступеня «магістр» зі спеціальності 014 Середня освіта, предметна спеціальність 014.021 (Мова та зарубіжна література (англійська)), освітня програма «Середня освіта (Англійська мова, німецька/французька мови та літератури, зарубіжна література)». Тернопільський національний педагогічний університет імені Володимира Гнатюка. – Тернопіль, 2025. 110 с.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75BC" w:rsidRDefault="008C7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C75BC">
        <w:rPr>
          <w:rFonts w:ascii="Times New Roman" w:hAnsi="Times New Roman" w:cs="Times New Roman"/>
          <w:sz w:val="28"/>
          <w:szCs w:val="28"/>
        </w:rPr>
        <w:t xml:space="preserve">У роботі розкрито теоретичні засади формування іншомовної комунікативної компетентності старшокласників у цифровому освітньому середовищі. Охарактеризовано психолого-педагогічні особливості учнів 9–11 класів та обґрунтовано використання соціальної мережі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як ефективного засобу розвитку мовленнєвих, лексико-граматичних і соціокультурних умінь. Розроблено та апробовано комплекс вправ для формування іншомовної комунікативної компетентності учнів старшої школи. Результати експериментального навчання засвідчили ефективність запропонованої методики. Ключові слова: іншомовна комунікативна компетентність,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, соціальні мережі, цифрові технології, старшокласники. </w:t>
      </w:r>
    </w:p>
    <w:p w:rsidR="008C75BC" w:rsidRPr="008C75BC" w:rsidRDefault="008C75BC" w:rsidP="008C75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5BC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8C75BC" w:rsidRDefault="008C75BC">
      <w:pPr>
        <w:rPr>
          <w:rFonts w:ascii="Times New Roman" w:hAnsi="Times New Roman" w:cs="Times New Roman"/>
          <w:sz w:val="28"/>
          <w:szCs w:val="28"/>
        </w:rPr>
      </w:pPr>
      <w:r w:rsidRPr="008C75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8C75BC">
        <w:rPr>
          <w:rFonts w:ascii="Times New Roman" w:hAnsi="Times New Roman" w:cs="Times New Roman"/>
          <w:b/>
          <w:sz w:val="28"/>
          <w:szCs w:val="28"/>
        </w:rPr>
        <w:t>Rudyk</w:t>
      </w:r>
      <w:proofErr w:type="spellEnd"/>
      <w:r w:rsidRPr="008C75BC">
        <w:rPr>
          <w:rFonts w:ascii="Times New Roman" w:hAnsi="Times New Roman" w:cs="Times New Roman"/>
          <w:b/>
          <w:sz w:val="28"/>
          <w:szCs w:val="28"/>
        </w:rPr>
        <w:t xml:space="preserve"> D. M.</w:t>
      </w:r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Communicative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Master’s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paper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014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014.021 (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)),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“Secondary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German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)”.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Hnatyuk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, 2025. – 110 p. </w:t>
      </w:r>
    </w:p>
    <w:p w:rsidR="00AF4B61" w:rsidRPr="008C75BC" w:rsidRDefault="008C75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outlines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principles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forming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communicative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grades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9–11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characterized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sociocultural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substantiated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exercises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forming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communicative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tested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shown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effectiveness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proposed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5BC">
        <w:rPr>
          <w:rFonts w:ascii="Times New Roman" w:hAnsi="Times New Roman" w:cs="Times New Roman"/>
          <w:sz w:val="28"/>
          <w:szCs w:val="28"/>
        </w:rPr>
        <w:t>methodology</w:t>
      </w:r>
      <w:proofErr w:type="spellEnd"/>
      <w:r w:rsidRPr="008C75BC">
        <w:rPr>
          <w:rFonts w:ascii="Times New Roman" w:hAnsi="Times New Roman" w:cs="Times New Roman"/>
          <w:sz w:val="28"/>
          <w:szCs w:val="28"/>
        </w:rPr>
        <w:t>.</w:t>
      </w:r>
    </w:p>
    <w:sectPr w:rsidR="00AF4B61" w:rsidRPr="008C75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>
    <w:useFELayout/>
  </w:compat>
  <w:rsids>
    <w:rsidRoot w:val="008C75BC"/>
    <w:rsid w:val="008C75BC"/>
    <w:rsid w:val="00AF4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1474</Words>
  <Characters>841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2025-12-15T20:29:00Z</dcterms:created>
  <dcterms:modified xsi:type="dcterms:W3CDTF">2025-12-15T20:30:00Z</dcterms:modified>
</cp:coreProperties>
</file>