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9E" w:rsidRDefault="00231D9E" w:rsidP="00231D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231D9E" w:rsidRDefault="00231D9E" w:rsidP="00231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Тимчак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a5"/>
          <w:rFonts w:ascii="Times New Roman" w:hAnsi="Times New Roman" w:cs="Times New Roman"/>
          <w:sz w:val="28"/>
          <w:szCs w:val="28"/>
        </w:rPr>
        <w:t>Інтерактивні технології як засіб реалізації практико-орієнтованого підходу у навчанні математики.</w:t>
      </w:r>
      <w:r>
        <w:rPr>
          <w:rFonts w:ascii="Times New Roman" w:hAnsi="Times New Roman" w:cs="Times New Roman"/>
          <w:sz w:val="28"/>
          <w:szCs w:val="28"/>
        </w:rPr>
        <w:t xml:space="preserve"> Кваліфікаційна робота на здобуття освітнього ступеня «магістр» зі спеціальності </w:t>
      </w:r>
      <w:r>
        <w:rPr>
          <w:rStyle w:val="a5"/>
          <w:rFonts w:ascii="Times New Roman" w:hAnsi="Times New Roman" w:cs="Times New Roman"/>
          <w:sz w:val="28"/>
          <w:szCs w:val="28"/>
        </w:rPr>
        <w:t>014 Середня освіта</w:t>
      </w:r>
      <w:r>
        <w:rPr>
          <w:rFonts w:ascii="Times New Roman" w:hAnsi="Times New Roman" w:cs="Times New Roman"/>
          <w:sz w:val="28"/>
          <w:szCs w:val="28"/>
        </w:rPr>
        <w:t>. ТНПУ ім. В. Гнатюка.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Тернопіль, 2025. 55 с.</w:t>
      </w:r>
    </w:p>
    <w:p w:rsidR="00231D9E" w:rsidRDefault="00231D9E" w:rsidP="00231D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кваліфікаційній роботі здійснено теоретичне обґрунтування та практичне дослідження особливостей використання інтерактивних технологій у практико-орієнтованому навчанні математики. Розкрито сутність практико-орієнтованого підходу та визначено його роль у формуванні математичних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здобувачів освіти. Досліджено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ефективність впровадження інтерактивних технологій у практико-орієнтованому навчанні математики.</w:t>
      </w:r>
    </w:p>
    <w:p w:rsidR="00231D9E" w:rsidRDefault="00231D9E" w:rsidP="00231D9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Style w:val="a5"/>
          <w:sz w:val="28"/>
          <w:szCs w:val="28"/>
        </w:rPr>
        <w:t>Ключові слова:</w:t>
      </w:r>
      <w:r>
        <w:rPr>
          <w:rFonts w:ascii="Times New Roman" w:hAnsi="Times New Roman" w:cs="Times New Roman"/>
          <w:sz w:val="28"/>
          <w:szCs w:val="28"/>
        </w:rPr>
        <w:t xml:space="preserve"> практико-орієнтоване навчання, інтерактивні технології, математика, математичні компетентності, освітній процес.</w:t>
      </w:r>
    </w:p>
    <w:p w:rsidR="00231D9E" w:rsidRDefault="00231D9E" w:rsidP="00231D9E">
      <w:pPr>
        <w:pStyle w:val="2"/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>
        <w:rPr>
          <w:rStyle w:val="a5"/>
          <w:szCs w:val="28"/>
        </w:rPr>
        <w:t>ABSTRACT</w:t>
      </w:r>
    </w:p>
    <w:p w:rsidR="00231D9E" w:rsidRDefault="00231D9E" w:rsidP="00231D9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Tymchak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M.V.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Interactive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technologies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as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means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realizing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practice-oriented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approach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teaching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M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athematics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Master's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>
        <w:rPr>
          <w:rFonts w:ascii="Times New Roman" w:hAnsi="Times New Roman" w:cs="Times New Roman"/>
          <w:sz w:val="28"/>
          <w:szCs w:val="28"/>
        </w:rPr>
        <w:t>degree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014 </w:t>
      </w:r>
      <w:proofErr w:type="spellStart"/>
      <w:r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VolodymyrHnatiuk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>
        <w:rPr>
          <w:rFonts w:ascii="Times New Roman" w:hAnsi="Times New Roman" w:cs="Times New Roman"/>
          <w:sz w:val="28"/>
          <w:szCs w:val="28"/>
        </w:rPr>
        <w:t>, 2024. 55 p.</w:t>
      </w:r>
    </w:p>
    <w:p w:rsidR="00231D9E" w:rsidRDefault="00231D9E" w:rsidP="00231D9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thesis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provides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theoretical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justification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practical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research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features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interactive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technologies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practice-oriented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mathematics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education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reveals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essence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practice-oriented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approach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determines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mathematical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competencies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students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effectiveness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implementation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interactive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technologies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practice-oriented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mathematics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education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investigated</w:t>
      </w:r>
      <w:proofErr w:type="spellEnd"/>
      <w:r>
        <w:rPr>
          <w:sz w:val="28"/>
          <w:szCs w:val="28"/>
        </w:rPr>
        <w:t>.</w:t>
      </w:r>
    </w:p>
    <w:p w:rsidR="00231D9E" w:rsidRDefault="00231D9E" w:rsidP="00231D9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rStyle w:val="a5"/>
          <w:sz w:val="28"/>
          <w:szCs w:val="28"/>
        </w:rPr>
        <w:t>Keywords</w:t>
      </w:r>
      <w:proofErr w:type="spellEnd"/>
      <w:r>
        <w:rPr>
          <w:rStyle w:val="a5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practice-oriented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learning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interactive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technologies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mathematics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education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mathematical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competencies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educational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process</w:t>
      </w:r>
      <w:proofErr w:type="spellEnd"/>
      <w:r>
        <w:rPr>
          <w:sz w:val="28"/>
          <w:szCs w:val="28"/>
        </w:rPr>
        <w:t>.</w:t>
      </w:r>
    </w:p>
    <w:p w:rsidR="005C0F8C" w:rsidRDefault="00231D9E" w:rsidP="00231D9E">
      <w:r>
        <w:rPr>
          <w:rFonts w:ascii="Times New Roman" w:hAnsi="Times New Roman" w:cs="Times New Roman"/>
          <w:noProof/>
          <w:sz w:val="28"/>
          <w:szCs w:val="28"/>
        </w:rPr>
        <w:br/>
      </w:r>
      <w:bookmarkStart w:id="0" w:name="_GoBack"/>
      <w:bookmarkEnd w:id="0"/>
    </w:p>
    <w:sectPr w:rsidR="005C0F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64"/>
    <w:rsid w:val="00231D9E"/>
    <w:rsid w:val="005C0F8C"/>
    <w:rsid w:val="006E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3FDC7-A719-425D-9373-FC620BEA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D9E"/>
    <w:pPr>
      <w:spacing w:line="256" w:lineRule="auto"/>
    </w:pPr>
    <w:rPr>
      <w:rFonts w:ascii="Calibri" w:eastAsia="Calibri" w:hAnsi="Calibri" w:cs="Calibri"/>
      <w:color w:val="000000"/>
      <w:lang w:eastAsia="uk-UA"/>
    </w:rPr>
  </w:style>
  <w:style w:type="paragraph" w:styleId="2">
    <w:name w:val="heading 2"/>
    <w:next w:val="a"/>
    <w:link w:val="20"/>
    <w:uiPriority w:val="9"/>
    <w:semiHidden/>
    <w:unhideWhenUsed/>
    <w:qFormat/>
    <w:rsid w:val="00231D9E"/>
    <w:pPr>
      <w:keepNext/>
      <w:keepLines/>
      <w:spacing w:after="110" w:line="256" w:lineRule="auto"/>
      <w:ind w:left="10" w:hanging="10"/>
      <w:outlineLvl w:val="1"/>
    </w:pPr>
    <w:rPr>
      <w:rFonts w:ascii="Segoe UI" w:eastAsia="Segoe UI" w:hAnsi="Segoe UI" w:cs="Segoe UI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31D9E"/>
    <w:rPr>
      <w:rFonts w:ascii="Segoe UI" w:eastAsia="Segoe UI" w:hAnsi="Segoe UI" w:cs="Segoe UI"/>
      <w:color w:val="000000"/>
      <w:sz w:val="28"/>
      <w:lang w:eastAsia="uk-UA"/>
    </w:rPr>
  </w:style>
  <w:style w:type="paragraph" w:styleId="a3">
    <w:name w:val="Normal (Web)"/>
    <w:basedOn w:val="a"/>
    <w:uiPriority w:val="99"/>
    <w:semiHidden/>
    <w:unhideWhenUsed/>
    <w:rsid w:val="0023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No Spacing"/>
    <w:uiPriority w:val="1"/>
    <w:qFormat/>
    <w:rsid w:val="00231D9E"/>
    <w:pPr>
      <w:spacing w:after="0" w:line="240" w:lineRule="auto"/>
    </w:pPr>
    <w:rPr>
      <w:kern w:val="2"/>
    </w:rPr>
  </w:style>
  <w:style w:type="character" w:styleId="a5">
    <w:name w:val="Strong"/>
    <w:basedOn w:val="a0"/>
    <w:uiPriority w:val="22"/>
    <w:qFormat/>
    <w:rsid w:val="00231D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2025-12-29T10:51:00Z</dcterms:created>
  <dcterms:modified xsi:type="dcterms:W3CDTF">2025-12-29T10:51:00Z</dcterms:modified>
</cp:coreProperties>
</file>