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8640" w14:textId="77777777" w:rsidR="00407807" w:rsidRPr="00417C97" w:rsidRDefault="00407807" w:rsidP="00407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C97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705B38B6" w14:textId="07635591" w:rsidR="00407807" w:rsidRPr="00417C97" w:rsidRDefault="00407807" w:rsidP="0040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C97">
        <w:rPr>
          <w:rFonts w:ascii="Times New Roman" w:hAnsi="Times New Roman" w:cs="Times New Roman"/>
          <w:b/>
          <w:bCs/>
          <w:sz w:val="28"/>
          <w:szCs w:val="28"/>
        </w:rPr>
        <w:t>Садівник В. О.</w:t>
      </w:r>
      <w:r w:rsidRPr="00417C97">
        <w:rPr>
          <w:rFonts w:ascii="Times New Roman" w:hAnsi="Times New Roman" w:cs="Times New Roman"/>
          <w:sz w:val="28"/>
          <w:szCs w:val="28"/>
        </w:rPr>
        <w:t xml:space="preserve"> </w:t>
      </w:r>
      <w:r w:rsidRPr="00417C97">
        <w:rPr>
          <w:rFonts w:ascii="Times New Roman" w:hAnsi="Times New Roman" w:cs="Times New Roman"/>
          <w:sz w:val="28"/>
          <w:szCs w:val="28"/>
        </w:rPr>
        <w:t>Використання програмного середовища «</w:t>
      </w:r>
      <w:proofErr w:type="spellStart"/>
      <w:r w:rsidRPr="00417C97">
        <w:rPr>
          <w:rFonts w:ascii="Times New Roman" w:hAnsi="Times New Roman" w:cs="Times New Roman"/>
          <w:sz w:val="28"/>
          <w:szCs w:val="28"/>
        </w:rPr>
        <w:t>Universe</w:t>
      </w:r>
      <w:proofErr w:type="spellEnd"/>
      <w:r w:rsidRPr="00417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C97">
        <w:rPr>
          <w:rFonts w:ascii="Times New Roman" w:hAnsi="Times New Roman" w:cs="Times New Roman"/>
          <w:sz w:val="28"/>
          <w:szCs w:val="28"/>
        </w:rPr>
        <w:t>Sandbox</w:t>
      </w:r>
      <w:proofErr w:type="spellEnd"/>
      <w:r w:rsidRPr="00417C97">
        <w:rPr>
          <w:rFonts w:ascii="Times New Roman" w:hAnsi="Times New Roman" w:cs="Times New Roman"/>
          <w:sz w:val="28"/>
          <w:szCs w:val="28"/>
        </w:rPr>
        <w:t>» для візуалізації складних астрономічних процесів під час вивчення астрономії</w:t>
      </w:r>
      <w:r w:rsidRPr="00417C97">
        <w:rPr>
          <w:rFonts w:ascii="Times New Roman" w:hAnsi="Times New Roman" w:cs="Times New Roman"/>
          <w:sz w:val="28"/>
          <w:szCs w:val="28"/>
        </w:rPr>
        <w:t>. Кваліфікаційна робота на здобуття освітнього ступеня «магістр» зі спеціальності 014 Середня освіта. ТНПУ ім. В. Гнатюка. Тернопіль, 2025. 5</w:t>
      </w:r>
      <w:r w:rsidR="00417C9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417C97">
        <w:rPr>
          <w:rFonts w:ascii="Times New Roman" w:hAnsi="Times New Roman" w:cs="Times New Roman"/>
          <w:sz w:val="28"/>
          <w:szCs w:val="28"/>
        </w:rPr>
        <w:t>с.</w:t>
      </w:r>
    </w:p>
    <w:p w14:paraId="769B9ACB" w14:textId="77777777" w:rsidR="00407807" w:rsidRPr="00417C97" w:rsidRDefault="00407807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A8E678A" w14:textId="77777777" w:rsidR="00407807" w:rsidRPr="00417C97" w:rsidRDefault="00407807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C97">
        <w:rPr>
          <w:rFonts w:ascii="Times New Roman" w:eastAsia="Calibri" w:hAnsi="Times New Roman"/>
          <w:sz w:val="28"/>
          <w:szCs w:val="28"/>
        </w:rPr>
        <w:t xml:space="preserve">Магістерська робота складається із вступу, двох розділів, висновків та </w:t>
      </w:r>
      <w:r w:rsidRPr="00417C97">
        <w:rPr>
          <w:rFonts w:ascii="Times New Roman" w:hAnsi="Times New Roman"/>
          <w:sz w:val="28"/>
          <w:szCs w:val="28"/>
        </w:rPr>
        <w:t>списку використаних джерел.</w:t>
      </w:r>
    </w:p>
    <w:p w14:paraId="5426F478" w14:textId="16A40F3A" w:rsidR="00407807" w:rsidRPr="00417C97" w:rsidRDefault="00407807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C97">
        <w:rPr>
          <w:rFonts w:ascii="Times New Roman" w:hAnsi="Times New Roman"/>
          <w:sz w:val="28"/>
          <w:szCs w:val="28"/>
        </w:rPr>
        <w:t xml:space="preserve">У першому розділі </w:t>
      </w:r>
      <w:r w:rsidRPr="00417C97">
        <w:rPr>
          <w:rFonts w:ascii="Times New Roman" w:hAnsi="Times New Roman"/>
          <w:sz w:val="28"/>
          <w:szCs w:val="28"/>
        </w:rPr>
        <w:t>р</w:t>
      </w:r>
      <w:r w:rsidRPr="00417C97">
        <w:rPr>
          <w:rFonts w:ascii="Times New Roman" w:hAnsi="Times New Roman"/>
          <w:sz w:val="28"/>
          <w:szCs w:val="28"/>
        </w:rPr>
        <w:t>озкрити психолого-педагогічні основи використання комп’ютерних симуляцій у навчанні природничих наук</w:t>
      </w:r>
      <w:r w:rsidRPr="00417C97">
        <w:rPr>
          <w:rFonts w:ascii="Times New Roman" w:hAnsi="Times New Roman"/>
          <w:sz w:val="28"/>
          <w:szCs w:val="28"/>
        </w:rPr>
        <w:t xml:space="preserve"> та з</w:t>
      </w:r>
      <w:r w:rsidRPr="00417C97">
        <w:rPr>
          <w:rFonts w:ascii="Times New Roman" w:hAnsi="Times New Roman"/>
          <w:sz w:val="28"/>
          <w:szCs w:val="28"/>
        </w:rPr>
        <w:t>дійсн</w:t>
      </w:r>
      <w:r w:rsidRPr="00417C97">
        <w:rPr>
          <w:rFonts w:ascii="Times New Roman" w:hAnsi="Times New Roman"/>
          <w:sz w:val="28"/>
          <w:szCs w:val="28"/>
        </w:rPr>
        <w:t>ено</w:t>
      </w:r>
      <w:r w:rsidRPr="00417C97">
        <w:rPr>
          <w:rFonts w:ascii="Times New Roman" w:hAnsi="Times New Roman"/>
          <w:sz w:val="28"/>
          <w:szCs w:val="28"/>
        </w:rPr>
        <w:t xml:space="preserve"> аналіз програмних засобів, що застосовуються для візуалізації астрономічних явищ.</w:t>
      </w:r>
    </w:p>
    <w:p w14:paraId="757D898A" w14:textId="0FE8FEFA" w:rsidR="00407807" w:rsidRPr="00417C97" w:rsidRDefault="00407807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C97">
        <w:rPr>
          <w:rFonts w:ascii="Times New Roman" w:hAnsi="Times New Roman"/>
          <w:sz w:val="28"/>
          <w:szCs w:val="28"/>
        </w:rPr>
        <w:t xml:space="preserve">В другому розділі </w:t>
      </w:r>
      <w:r w:rsidRPr="00417C97">
        <w:rPr>
          <w:rFonts w:ascii="Times New Roman" w:hAnsi="Times New Roman"/>
          <w:sz w:val="28"/>
          <w:szCs w:val="28"/>
        </w:rPr>
        <w:t>розроблено</w:t>
      </w:r>
      <w:r w:rsidRPr="00417C97">
        <w:rPr>
          <w:rFonts w:ascii="Times New Roman" w:hAnsi="Times New Roman"/>
          <w:sz w:val="28"/>
          <w:szCs w:val="28"/>
        </w:rPr>
        <w:t xml:space="preserve"> методику використання програмного середовища </w:t>
      </w:r>
      <w:proofErr w:type="spellStart"/>
      <w:r w:rsidRPr="00417C97">
        <w:rPr>
          <w:rFonts w:ascii="Times New Roman" w:hAnsi="Times New Roman"/>
          <w:sz w:val="28"/>
          <w:szCs w:val="28"/>
        </w:rPr>
        <w:t>Universe</w:t>
      </w:r>
      <w:proofErr w:type="spellEnd"/>
      <w:r w:rsidRPr="00417C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7C97">
        <w:rPr>
          <w:rFonts w:ascii="Times New Roman" w:hAnsi="Times New Roman"/>
          <w:sz w:val="28"/>
          <w:szCs w:val="28"/>
        </w:rPr>
        <w:t>Sandbox</w:t>
      </w:r>
      <w:proofErr w:type="spellEnd"/>
      <w:r w:rsidRPr="00417C97">
        <w:rPr>
          <w:rFonts w:ascii="Times New Roman" w:hAnsi="Times New Roman"/>
          <w:sz w:val="28"/>
          <w:szCs w:val="28"/>
        </w:rPr>
        <w:t xml:space="preserve"> під час вивчення окремих тем астрономії</w:t>
      </w:r>
      <w:r w:rsidRPr="00417C97">
        <w:rPr>
          <w:rFonts w:ascii="Times New Roman" w:hAnsi="Times New Roman"/>
          <w:sz w:val="28"/>
          <w:szCs w:val="28"/>
        </w:rPr>
        <w:t xml:space="preserve"> та наведено</w:t>
      </w:r>
      <w:r w:rsidRPr="00417C97">
        <w:rPr>
          <w:rFonts w:ascii="Times New Roman" w:hAnsi="Times New Roman"/>
          <w:sz w:val="28"/>
          <w:szCs w:val="28"/>
        </w:rPr>
        <w:t xml:space="preserve"> приклади навчальних занять із використанням </w:t>
      </w:r>
      <w:r w:rsidRPr="00417C97">
        <w:rPr>
          <w:rFonts w:ascii="Times New Roman" w:hAnsi="Times New Roman"/>
          <w:sz w:val="28"/>
          <w:szCs w:val="28"/>
        </w:rPr>
        <w:t xml:space="preserve">цієї </w:t>
      </w:r>
      <w:r w:rsidRPr="00417C97">
        <w:rPr>
          <w:rFonts w:ascii="Times New Roman" w:hAnsi="Times New Roman"/>
          <w:sz w:val="28"/>
          <w:szCs w:val="28"/>
        </w:rPr>
        <w:t>симуляці</w:t>
      </w:r>
      <w:r w:rsidRPr="00417C97">
        <w:rPr>
          <w:rFonts w:ascii="Times New Roman" w:hAnsi="Times New Roman"/>
          <w:sz w:val="28"/>
          <w:szCs w:val="28"/>
        </w:rPr>
        <w:t>ї</w:t>
      </w:r>
      <w:r w:rsidRPr="00417C97">
        <w:rPr>
          <w:rFonts w:ascii="Times New Roman" w:hAnsi="Times New Roman"/>
          <w:sz w:val="28"/>
          <w:szCs w:val="28"/>
        </w:rPr>
        <w:t>.</w:t>
      </w:r>
    </w:p>
    <w:p w14:paraId="6C126D30" w14:textId="624163A2" w:rsidR="00407807" w:rsidRPr="00417C97" w:rsidRDefault="00407807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17C97">
        <w:rPr>
          <w:rFonts w:ascii="Times New Roman" w:eastAsia="Calibri" w:hAnsi="Times New Roman"/>
          <w:b/>
          <w:bCs/>
          <w:sz w:val="28"/>
          <w:szCs w:val="28"/>
        </w:rPr>
        <w:t>Ключові слова:</w:t>
      </w:r>
      <w:r w:rsidRPr="00417C97">
        <w:rPr>
          <w:rFonts w:ascii="Times New Roman" w:eastAsia="Calibri" w:hAnsi="Times New Roman"/>
          <w:sz w:val="28"/>
          <w:szCs w:val="28"/>
        </w:rPr>
        <w:t xml:space="preserve"> </w:t>
      </w:r>
      <w:r w:rsidR="000B7DB2" w:rsidRPr="00417C97">
        <w:rPr>
          <w:rFonts w:ascii="Times New Roman" w:eastAsia="Calibri" w:hAnsi="Times New Roman"/>
          <w:sz w:val="28"/>
          <w:szCs w:val="28"/>
        </w:rPr>
        <w:t xml:space="preserve">освітній процес, </w:t>
      </w:r>
      <w:r w:rsidRPr="00417C97">
        <w:rPr>
          <w:rFonts w:ascii="Times New Roman" w:eastAsia="Calibri" w:hAnsi="Times New Roman"/>
          <w:sz w:val="28"/>
          <w:szCs w:val="28"/>
        </w:rPr>
        <w:t xml:space="preserve">астрономія, </w:t>
      </w:r>
      <w:r w:rsidR="000B7DB2" w:rsidRPr="00417C97">
        <w:rPr>
          <w:rFonts w:ascii="Times New Roman" w:eastAsia="Calibri" w:hAnsi="Times New Roman"/>
          <w:sz w:val="28"/>
          <w:szCs w:val="28"/>
        </w:rPr>
        <w:t>візуалізація</w:t>
      </w:r>
      <w:r w:rsidRPr="00417C97">
        <w:rPr>
          <w:rFonts w:ascii="Times New Roman" w:eastAsia="Calibri" w:hAnsi="Times New Roman"/>
          <w:sz w:val="28"/>
          <w:szCs w:val="28"/>
        </w:rPr>
        <w:t xml:space="preserve">, </w:t>
      </w:r>
      <w:r w:rsidR="000B7DB2" w:rsidRPr="00417C97">
        <w:rPr>
          <w:rFonts w:ascii="Times New Roman" w:eastAsia="Calibri" w:hAnsi="Times New Roman"/>
          <w:sz w:val="28"/>
          <w:szCs w:val="28"/>
        </w:rPr>
        <w:t xml:space="preserve">симуляція, </w:t>
      </w:r>
      <w:proofErr w:type="spellStart"/>
      <w:r w:rsidR="000B7DB2" w:rsidRPr="00417C97">
        <w:rPr>
          <w:rFonts w:ascii="Times New Roman" w:hAnsi="Times New Roman"/>
          <w:sz w:val="28"/>
          <w:szCs w:val="28"/>
        </w:rPr>
        <w:t>Universe</w:t>
      </w:r>
      <w:proofErr w:type="spellEnd"/>
      <w:r w:rsidR="000B7DB2" w:rsidRPr="00417C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DB2" w:rsidRPr="00417C97">
        <w:rPr>
          <w:rFonts w:ascii="Times New Roman" w:hAnsi="Times New Roman"/>
          <w:sz w:val="28"/>
          <w:szCs w:val="28"/>
        </w:rPr>
        <w:t>Sandbox</w:t>
      </w:r>
      <w:proofErr w:type="spellEnd"/>
      <w:r w:rsidRPr="00417C97">
        <w:rPr>
          <w:rFonts w:ascii="Times New Roman" w:eastAsia="Calibri" w:hAnsi="Times New Roman"/>
          <w:sz w:val="28"/>
          <w:szCs w:val="28"/>
        </w:rPr>
        <w:t xml:space="preserve">. </w:t>
      </w:r>
    </w:p>
    <w:p w14:paraId="19F3C699" w14:textId="77777777" w:rsidR="00407807" w:rsidRPr="00417C97" w:rsidRDefault="00407807" w:rsidP="00407807">
      <w:pPr>
        <w:pStyle w:val="5"/>
        <w:shd w:val="clear" w:color="auto" w:fill="auto"/>
        <w:spacing w:before="0" w:line="240" w:lineRule="auto"/>
        <w:jc w:val="center"/>
        <w:rPr>
          <w:rFonts w:eastAsiaTheme="minorEastAsia" w:cs="Times New Roman"/>
          <w:color w:val="auto"/>
          <w:sz w:val="24"/>
          <w:szCs w:val="24"/>
          <w:bdr w:val="none" w:sz="0" w:space="0" w:color="auto"/>
          <w:lang w:val="uk-UA" w:eastAsia="uk-UA"/>
        </w:rPr>
      </w:pPr>
    </w:p>
    <w:p w14:paraId="51E21AD1" w14:textId="77777777" w:rsidR="000B7DB2" w:rsidRPr="00417C97" w:rsidRDefault="000B7DB2" w:rsidP="00407807">
      <w:pPr>
        <w:pStyle w:val="5"/>
        <w:shd w:val="clear" w:color="auto" w:fill="auto"/>
        <w:spacing w:before="0" w:line="240" w:lineRule="auto"/>
        <w:jc w:val="center"/>
        <w:rPr>
          <w:rFonts w:eastAsiaTheme="minorEastAsia" w:cs="Times New Roman"/>
          <w:b/>
          <w:bCs/>
          <w:color w:val="auto"/>
          <w:bdr w:val="none" w:sz="0" w:space="0" w:color="auto"/>
          <w:lang w:val="uk-UA" w:eastAsia="uk-UA"/>
        </w:rPr>
      </w:pPr>
    </w:p>
    <w:p w14:paraId="38168E4F" w14:textId="3CA2F01B" w:rsidR="00407807" w:rsidRPr="00417C97" w:rsidRDefault="00407807" w:rsidP="00407807">
      <w:pPr>
        <w:pStyle w:val="5"/>
        <w:shd w:val="clear" w:color="auto" w:fill="auto"/>
        <w:spacing w:before="0" w:line="240" w:lineRule="auto"/>
        <w:jc w:val="center"/>
        <w:rPr>
          <w:rFonts w:eastAsiaTheme="minorEastAsia" w:cs="Times New Roman"/>
          <w:b/>
          <w:bCs/>
          <w:color w:val="auto"/>
          <w:bdr w:val="none" w:sz="0" w:space="0" w:color="auto"/>
          <w:lang w:val="uk-UA" w:eastAsia="uk-UA"/>
        </w:rPr>
      </w:pPr>
      <w:r w:rsidRPr="00417C97">
        <w:rPr>
          <w:rFonts w:eastAsiaTheme="minorEastAsia" w:cs="Times New Roman"/>
          <w:b/>
          <w:bCs/>
          <w:color w:val="auto"/>
          <w:bdr w:val="none" w:sz="0" w:space="0" w:color="auto"/>
          <w:lang w:val="uk-UA" w:eastAsia="uk-UA"/>
        </w:rPr>
        <w:t>ABSTRACT</w:t>
      </w:r>
    </w:p>
    <w:p w14:paraId="545E456A" w14:textId="209EBD3B" w:rsidR="00407807" w:rsidRPr="00417C97" w:rsidRDefault="000B7DB2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proofErr w:type="spellStart"/>
      <w:r w:rsidRPr="00417C97">
        <w:rPr>
          <w:rFonts w:ascii="Times New Roman" w:eastAsia="Calibri" w:hAnsi="Times New Roman"/>
          <w:b/>
          <w:bCs/>
          <w:sz w:val="28"/>
          <w:szCs w:val="28"/>
          <w:lang w:val="en-US"/>
        </w:rPr>
        <w:t>Sadivnyk</w:t>
      </w:r>
      <w:proofErr w:type="spellEnd"/>
      <w:r w:rsidRPr="00417C97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V. O.</w:t>
      </w:r>
      <w:r w:rsidR="00407807" w:rsidRPr="00417C97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</w:t>
      </w:r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 xml:space="preserve">Using the </w:t>
      </w:r>
      <w:r w:rsidR="00407807" w:rsidRPr="00417C97">
        <w:rPr>
          <w:rFonts w:ascii="Times New Roman" w:eastAsia="Calibri" w:hAnsi="Times New Roman"/>
          <w:sz w:val="28"/>
          <w:szCs w:val="28"/>
        </w:rPr>
        <w:t>«</w:t>
      </w:r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>Universe Sandbox</w:t>
      </w:r>
      <w:r w:rsidR="00407807" w:rsidRPr="00417C97">
        <w:rPr>
          <w:rFonts w:ascii="Times New Roman" w:eastAsia="Calibri" w:hAnsi="Times New Roman"/>
          <w:sz w:val="28"/>
          <w:szCs w:val="28"/>
        </w:rPr>
        <w:t>»</w:t>
      </w:r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 xml:space="preserve"> software environment to visualize complex astronomical processes during the study of Astronomy</w:t>
      </w:r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 xml:space="preserve">. Qualification thesis for the degree of «Master» in the specialty 014 Secondary Education. TNPU named after V. </w:t>
      </w:r>
      <w:proofErr w:type="spellStart"/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>Hnatiuk</w:t>
      </w:r>
      <w:proofErr w:type="spellEnd"/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 xml:space="preserve">. </w:t>
      </w:r>
      <w:proofErr w:type="spellStart"/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>Ternopil</w:t>
      </w:r>
      <w:proofErr w:type="spellEnd"/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>, 2025. 5</w:t>
      </w:r>
      <w:r w:rsidR="00417C97">
        <w:rPr>
          <w:rFonts w:ascii="Times New Roman" w:eastAsia="Calibri" w:hAnsi="Times New Roman"/>
          <w:sz w:val="28"/>
          <w:szCs w:val="28"/>
          <w:lang w:val="en-US"/>
        </w:rPr>
        <w:t>5</w:t>
      </w:r>
      <w:r w:rsidR="00407807" w:rsidRPr="00417C97">
        <w:rPr>
          <w:rFonts w:ascii="Times New Roman" w:eastAsia="Calibri" w:hAnsi="Times New Roman"/>
          <w:sz w:val="28"/>
          <w:szCs w:val="28"/>
          <w:lang w:val="en-US"/>
        </w:rPr>
        <w:t xml:space="preserve"> p.</w:t>
      </w:r>
    </w:p>
    <w:p w14:paraId="3F99CFBF" w14:textId="77777777" w:rsidR="00407807" w:rsidRPr="00417C97" w:rsidRDefault="00407807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</w:p>
    <w:p w14:paraId="0DB01F2E" w14:textId="77777777" w:rsidR="000B7DB2" w:rsidRPr="00417C97" w:rsidRDefault="000B7DB2" w:rsidP="000B7DB2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417C97">
        <w:rPr>
          <w:rFonts w:ascii="Times New Roman" w:eastAsia="Calibri" w:hAnsi="Times New Roman"/>
          <w:sz w:val="28"/>
          <w:szCs w:val="28"/>
          <w:lang w:val="en-US"/>
        </w:rPr>
        <w:t>The master's thesis consists of an introduction, two chapters, conclusions, and a list of references.</w:t>
      </w:r>
    </w:p>
    <w:p w14:paraId="38A8EB86" w14:textId="7D26C7A1" w:rsidR="000B7DB2" w:rsidRPr="00417C97" w:rsidRDefault="000B7DB2" w:rsidP="000B7DB2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417C97">
        <w:rPr>
          <w:rFonts w:ascii="Times New Roman" w:eastAsia="Calibri" w:hAnsi="Times New Roman"/>
          <w:sz w:val="28"/>
          <w:szCs w:val="28"/>
          <w:lang w:val="en-US"/>
        </w:rPr>
        <w:t xml:space="preserve">The first section reveals the psychological and pedagogical foundations of using computer simulations in teaching natural sciences and analyses the software tools used to </w:t>
      </w:r>
      <w:proofErr w:type="spellStart"/>
      <w:r w:rsidRPr="00417C97">
        <w:rPr>
          <w:rFonts w:ascii="Times New Roman" w:eastAsia="Calibri" w:hAnsi="Times New Roman"/>
          <w:sz w:val="28"/>
          <w:szCs w:val="28"/>
          <w:lang w:val="en-US"/>
        </w:rPr>
        <w:t>visualise</w:t>
      </w:r>
      <w:proofErr w:type="spellEnd"/>
      <w:r w:rsidRPr="00417C97">
        <w:rPr>
          <w:rFonts w:ascii="Times New Roman" w:eastAsia="Calibri" w:hAnsi="Times New Roman"/>
          <w:sz w:val="28"/>
          <w:szCs w:val="28"/>
          <w:lang w:val="en-US"/>
        </w:rPr>
        <w:t xml:space="preserve"> astronomical phenomena.</w:t>
      </w:r>
    </w:p>
    <w:p w14:paraId="436035EB" w14:textId="77777777" w:rsidR="000B7DB2" w:rsidRPr="00417C97" w:rsidRDefault="000B7DB2" w:rsidP="000B7DB2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417C97">
        <w:rPr>
          <w:rFonts w:ascii="Times New Roman" w:eastAsia="Calibri" w:hAnsi="Times New Roman"/>
          <w:sz w:val="28"/>
          <w:szCs w:val="28"/>
          <w:lang w:val="en-US"/>
        </w:rPr>
        <w:t>The second chapter develops a methodology for using the Universe Sandbox software environment when studying specific topics in astronomy and provides examples of educational activities using this simulation.</w:t>
      </w:r>
    </w:p>
    <w:p w14:paraId="5D0141B9" w14:textId="77777777" w:rsidR="000B7DB2" w:rsidRPr="00417C97" w:rsidRDefault="000B7DB2" w:rsidP="000B7DB2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  <w:r w:rsidRPr="00417C97">
        <w:rPr>
          <w:rFonts w:ascii="Times New Roman" w:eastAsia="Calibri" w:hAnsi="Times New Roman"/>
          <w:b/>
          <w:bCs/>
          <w:sz w:val="28"/>
          <w:szCs w:val="28"/>
          <w:lang w:val="en-US"/>
        </w:rPr>
        <w:t>Keywords:</w:t>
      </w:r>
      <w:r w:rsidRPr="00417C97">
        <w:rPr>
          <w:rFonts w:ascii="Times New Roman" w:eastAsia="Calibri" w:hAnsi="Times New Roman"/>
          <w:sz w:val="28"/>
          <w:szCs w:val="28"/>
          <w:lang w:val="en-US"/>
        </w:rPr>
        <w:t xml:space="preserve"> educational process, astronomy, </w:t>
      </w:r>
      <w:proofErr w:type="spellStart"/>
      <w:r w:rsidRPr="00417C97">
        <w:rPr>
          <w:rFonts w:ascii="Times New Roman" w:eastAsia="Calibri" w:hAnsi="Times New Roman"/>
          <w:sz w:val="28"/>
          <w:szCs w:val="28"/>
          <w:lang w:val="en-US"/>
        </w:rPr>
        <w:t>visualisation</w:t>
      </w:r>
      <w:proofErr w:type="spellEnd"/>
      <w:r w:rsidRPr="00417C97">
        <w:rPr>
          <w:rFonts w:ascii="Times New Roman" w:eastAsia="Calibri" w:hAnsi="Times New Roman"/>
          <w:sz w:val="28"/>
          <w:szCs w:val="28"/>
          <w:lang w:val="en-US"/>
        </w:rPr>
        <w:t xml:space="preserve">, simulation, Universe Sandbox. </w:t>
      </w:r>
    </w:p>
    <w:p w14:paraId="09BCCEA3" w14:textId="77777777" w:rsidR="000B7DB2" w:rsidRPr="00417C97" w:rsidRDefault="000B7DB2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348143F1" w14:textId="77777777" w:rsidR="000B7DB2" w:rsidRPr="00417C97" w:rsidRDefault="000B7DB2" w:rsidP="00407807">
      <w:pPr>
        <w:pStyle w:val="14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588F829D" w14:textId="5ACD9AF6" w:rsidR="008F2C94" w:rsidRPr="00417C97" w:rsidRDefault="008F2C94" w:rsidP="00824DA2">
      <w:pPr>
        <w:spacing w:line="259" w:lineRule="auto"/>
        <w:rPr>
          <w:sz w:val="28"/>
          <w:szCs w:val="28"/>
        </w:rPr>
      </w:pPr>
    </w:p>
    <w:sectPr w:rsidR="008F2C94" w:rsidRPr="00417C97" w:rsidSect="0025098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4B45" w14:textId="77777777" w:rsidR="00FE7E32" w:rsidRDefault="00FE7E32" w:rsidP="00DE7A1D">
      <w:pPr>
        <w:spacing w:after="0" w:line="240" w:lineRule="auto"/>
      </w:pPr>
      <w:r>
        <w:separator/>
      </w:r>
    </w:p>
  </w:endnote>
  <w:endnote w:type="continuationSeparator" w:id="0">
    <w:p w14:paraId="4C6033AC" w14:textId="77777777" w:rsidR="00FE7E32" w:rsidRDefault="00FE7E32" w:rsidP="00DE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C9E0" w14:textId="77777777" w:rsidR="00FE7E32" w:rsidRDefault="00FE7E32" w:rsidP="00DE7A1D">
      <w:pPr>
        <w:spacing w:after="0" w:line="240" w:lineRule="auto"/>
      </w:pPr>
      <w:r>
        <w:separator/>
      </w:r>
    </w:p>
  </w:footnote>
  <w:footnote w:type="continuationSeparator" w:id="0">
    <w:p w14:paraId="14754FB1" w14:textId="77777777" w:rsidR="00FE7E32" w:rsidRDefault="00FE7E32" w:rsidP="00DE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348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C3D8E4" w14:textId="326C27B2" w:rsidR="0025098F" w:rsidRPr="00680563" w:rsidRDefault="0025098F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805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05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05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0563">
          <w:rPr>
            <w:rFonts w:ascii="Times New Roman" w:hAnsi="Times New Roman" w:cs="Times New Roman"/>
            <w:sz w:val="24"/>
            <w:szCs w:val="24"/>
          </w:rPr>
          <w:t>2</w:t>
        </w:r>
        <w:r w:rsidRPr="006805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0FE57C" w14:textId="77777777" w:rsidR="0025098F" w:rsidRDefault="002509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76"/>
    <w:rsid w:val="0001391B"/>
    <w:rsid w:val="00053584"/>
    <w:rsid w:val="00067D9A"/>
    <w:rsid w:val="00094AB0"/>
    <w:rsid w:val="00094DBC"/>
    <w:rsid w:val="000B411B"/>
    <w:rsid w:val="000B7DB2"/>
    <w:rsid w:val="000D2756"/>
    <w:rsid w:val="000E2C03"/>
    <w:rsid w:val="000F7749"/>
    <w:rsid w:val="00124F00"/>
    <w:rsid w:val="00151E9E"/>
    <w:rsid w:val="00154225"/>
    <w:rsid w:val="001919B8"/>
    <w:rsid w:val="001C1DB8"/>
    <w:rsid w:val="001C1EEF"/>
    <w:rsid w:val="001C5406"/>
    <w:rsid w:val="001E14A8"/>
    <w:rsid w:val="001E4895"/>
    <w:rsid w:val="0021108D"/>
    <w:rsid w:val="002155B6"/>
    <w:rsid w:val="002158A9"/>
    <w:rsid w:val="00233FF9"/>
    <w:rsid w:val="0025098F"/>
    <w:rsid w:val="00256587"/>
    <w:rsid w:val="002A6BED"/>
    <w:rsid w:val="002D1189"/>
    <w:rsid w:val="002F4599"/>
    <w:rsid w:val="00312367"/>
    <w:rsid w:val="00324D5B"/>
    <w:rsid w:val="003D618E"/>
    <w:rsid w:val="0040146B"/>
    <w:rsid w:val="0040274F"/>
    <w:rsid w:val="0040364A"/>
    <w:rsid w:val="00407807"/>
    <w:rsid w:val="00417C97"/>
    <w:rsid w:val="00432C7D"/>
    <w:rsid w:val="00435C84"/>
    <w:rsid w:val="00467FE4"/>
    <w:rsid w:val="004B5933"/>
    <w:rsid w:val="004D1729"/>
    <w:rsid w:val="004F45A6"/>
    <w:rsid w:val="005225DF"/>
    <w:rsid w:val="00595E5C"/>
    <w:rsid w:val="00597A86"/>
    <w:rsid w:val="005C1A1B"/>
    <w:rsid w:val="005D6E9C"/>
    <w:rsid w:val="005E4204"/>
    <w:rsid w:val="0064253F"/>
    <w:rsid w:val="006502E0"/>
    <w:rsid w:val="006536F0"/>
    <w:rsid w:val="00654428"/>
    <w:rsid w:val="00680563"/>
    <w:rsid w:val="006E21CA"/>
    <w:rsid w:val="006F51A1"/>
    <w:rsid w:val="007130E2"/>
    <w:rsid w:val="00746922"/>
    <w:rsid w:val="00747185"/>
    <w:rsid w:val="00752F72"/>
    <w:rsid w:val="007B0715"/>
    <w:rsid w:val="007B1412"/>
    <w:rsid w:val="007B5B90"/>
    <w:rsid w:val="007F7D99"/>
    <w:rsid w:val="008165EA"/>
    <w:rsid w:val="00824DA2"/>
    <w:rsid w:val="00856BED"/>
    <w:rsid w:val="00876822"/>
    <w:rsid w:val="00880779"/>
    <w:rsid w:val="008825BE"/>
    <w:rsid w:val="008B68C6"/>
    <w:rsid w:val="008F2C94"/>
    <w:rsid w:val="009017C4"/>
    <w:rsid w:val="0092727E"/>
    <w:rsid w:val="009614F4"/>
    <w:rsid w:val="00967C60"/>
    <w:rsid w:val="00973D05"/>
    <w:rsid w:val="00985088"/>
    <w:rsid w:val="009D7675"/>
    <w:rsid w:val="009E20EF"/>
    <w:rsid w:val="00A023E8"/>
    <w:rsid w:val="00A3308A"/>
    <w:rsid w:val="00A4417C"/>
    <w:rsid w:val="00A51019"/>
    <w:rsid w:val="00A71A34"/>
    <w:rsid w:val="00A71AA1"/>
    <w:rsid w:val="00A77876"/>
    <w:rsid w:val="00A83ACD"/>
    <w:rsid w:val="00A9037A"/>
    <w:rsid w:val="00A927ED"/>
    <w:rsid w:val="00A94EE4"/>
    <w:rsid w:val="00AC045B"/>
    <w:rsid w:val="00AF2A6B"/>
    <w:rsid w:val="00B34A91"/>
    <w:rsid w:val="00BA03F9"/>
    <w:rsid w:val="00BD0233"/>
    <w:rsid w:val="00BF0295"/>
    <w:rsid w:val="00BF5ED1"/>
    <w:rsid w:val="00C312B6"/>
    <w:rsid w:val="00C31D53"/>
    <w:rsid w:val="00C4398B"/>
    <w:rsid w:val="00C47CF4"/>
    <w:rsid w:val="00C65778"/>
    <w:rsid w:val="00C82064"/>
    <w:rsid w:val="00CB12AE"/>
    <w:rsid w:val="00CB5B7D"/>
    <w:rsid w:val="00CF71A8"/>
    <w:rsid w:val="00D04180"/>
    <w:rsid w:val="00D26229"/>
    <w:rsid w:val="00D56148"/>
    <w:rsid w:val="00D616E9"/>
    <w:rsid w:val="00DB5006"/>
    <w:rsid w:val="00DB5449"/>
    <w:rsid w:val="00DC24EA"/>
    <w:rsid w:val="00DC3F82"/>
    <w:rsid w:val="00DC653C"/>
    <w:rsid w:val="00DE7A1D"/>
    <w:rsid w:val="00E26115"/>
    <w:rsid w:val="00E267CE"/>
    <w:rsid w:val="00E30DA9"/>
    <w:rsid w:val="00E47D16"/>
    <w:rsid w:val="00E607A3"/>
    <w:rsid w:val="00E73610"/>
    <w:rsid w:val="00E7573A"/>
    <w:rsid w:val="00EC4BC2"/>
    <w:rsid w:val="00EF39D6"/>
    <w:rsid w:val="00EF7A46"/>
    <w:rsid w:val="00F36EAB"/>
    <w:rsid w:val="00F434AB"/>
    <w:rsid w:val="00F44C96"/>
    <w:rsid w:val="00F74840"/>
    <w:rsid w:val="00FA3DE1"/>
    <w:rsid w:val="00FA7CED"/>
    <w:rsid w:val="00FE7E32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AB94"/>
  <w15:chartTrackingRefBased/>
  <w15:docId w15:val="{BAD778FB-1319-4BD8-9AF1-092CE4DA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E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F029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500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31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C31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006"/>
    <w:rPr>
      <w:rFonts w:ascii="Times New Roman" w:eastAsia="Times New Roman" w:hAnsi="Times New Roman" w:cs="Times New Roman"/>
      <w:b/>
      <w:bCs/>
      <w:sz w:val="28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31D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C31D5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3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abel">
    <w:name w:val="label"/>
    <w:basedOn w:val="a0"/>
    <w:rsid w:val="00C31D53"/>
  </w:style>
  <w:style w:type="character" w:styleId="HTML">
    <w:name w:val="HTML Code"/>
    <w:basedOn w:val="a0"/>
    <w:uiPriority w:val="99"/>
    <w:semiHidden/>
    <w:unhideWhenUsed/>
    <w:rsid w:val="00A83ACD"/>
    <w:rPr>
      <w:rFonts w:ascii="Courier New" w:eastAsia="Times New Roman" w:hAnsi="Courier New" w:cs="Courier New"/>
      <w:sz w:val="20"/>
      <w:szCs w:val="20"/>
    </w:rPr>
  </w:style>
  <w:style w:type="character" w:customStyle="1" w:styleId="mord">
    <w:name w:val="mord"/>
    <w:basedOn w:val="a0"/>
    <w:rsid w:val="00E73610"/>
  </w:style>
  <w:style w:type="character" w:customStyle="1" w:styleId="mrel">
    <w:name w:val="mrel"/>
    <w:basedOn w:val="a0"/>
    <w:rsid w:val="00E73610"/>
  </w:style>
  <w:style w:type="character" w:customStyle="1" w:styleId="mbin">
    <w:name w:val="mbin"/>
    <w:basedOn w:val="a0"/>
    <w:rsid w:val="00E73610"/>
  </w:style>
  <w:style w:type="character" w:customStyle="1" w:styleId="vlist-s">
    <w:name w:val="vlist-s"/>
    <w:basedOn w:val="a0"/>
    <w:rsid w:val="00E73610"/>
  </w:style>
  <w:style w:type="character" w:styleId="a4">
    <w:name w:val="Strong"/>
    <w:basedOn w:val="a0"/>
    <w:uiPriority w:val="22"/>
    <w:qFormat/>
    <w:rsid w:val="00DC653C"/>
    <w:rPr>
      <w:b/>
      <w:bCs/>
    </w:rPr>
  </w:style>
  <w:style w:type="character" w:customStyle="1" w:styleId="katex-mathml">
    <w:name w:val="katex-mathml"/>
    <w:basedOn w:val="a0"/>
    <w:rsid w:val="00DC653C"/>
  </w:style>
  <w:style w:type="character" w:customStyle="1" w:styleId="mpunct">
    <w:name w:val="mpunct"/>
    <w:basedOn w:val="a0"/>
    <w:rsid w:val="00DC653C"/>
  </w:style>
  <w:style w:type="paragraph" w:styleId="a5">
    <w:name w:val="List Paragraph"/>
    <w:basedOn w:val="a"/>
    <w:link w:val="a6"/>
    <w:uiPriority w:val="34"/>
    <w:qFormat/>
    <w:rsid w:val="008165EA"/>
    <w:pPr>
      <w:ind w:left="720"/>
      <w:contextualSpacing/>
    </w:pPr>
  </w:style>
  <w:style w:type="character" w:customStyle="1" w:styleId="selected">
    <w:name w:val="selected"/>
    <w:basedOn w:val="a0"/>
    <w:rsid w:val="008165EA"/>
  </w:style>
  <w:style w:type="character" w:styleId="a7">
    <w:name w:val="Emphasis"/>
    <w:basedOn w:val="a0"/>
    <w:uiPriority w:val="20"/>
    <w:qFormat/>
    <w:rsid w:val="005C1A1B"/>
    <w:rPr>
      <w:i/>
      <w:iCs/>
    </w:rPr>
  </w:style>
  <w:style w:type="character" w:customStyle="1" w:styleId="a6">
    <w:name w:val="Абзац списку Знак"/>
    <w:basedOn w:val="a0"/>
    <w:link w:val="a5"/>
    <w:uiPriority w:val="34"/>
    <w:rsid w:val="005C1A1B"/>
  </w:style>
  <w:style w:type="character" w:styleId="a8">
    <w:name w:val="Hyperlink"/>
    <w:basedOn w:val="a0"/>
    <w:uiPriority w:val="99"/>
    <w:unhideWhenUsed/>
    <w:rsid w:val="00124F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24F00"/>
    <w:rPr>
      <w:color w:val="605E5C"/>
      <w:shd w:val="clear" w:color="auto" w:fill="E1DFDD"/>
    </w:rPr>
  </w:style>
  <w:style w:type="paragraph" w:customStyle="1" w:styleId="41">
    <w:name w:val="Основний текст (4)1"/>
    <w:rsid w:val="00BF0295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420" w:line="240" w:lineRule="atLeast"/>
      <w:jc w:val="center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5">
    <w:name w:val="Основний текст (5)"/>
    <w:rsid w:val="00BF0295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20" w:after="0" w:line="322" w:lineRule="exact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аголовок №1"/>
    <w:rsid w:val="00BF0295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080"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4"/>
      <w:szCs w:val="34"/>
      <w:u w:color="000000"/>
      <w:bdr w:val="nil"/>
      <w:lang w:val="ru-RU" w:eastAsia="ru-RU"/>
    </w:rPr>
  </w:style>
  <w:style w:type="character" w:customStyle="1" w:styleId="21">
    <w:name w:val="Основний текст (2)_"/>
    <w:rsid w:val="00BF0295"/>
    <w:rPr>
      <w:sz w:val="28"/>
      <w:szCs w:val="28"/>
    </w:rPr>
  </w:style>
  <w:style w:type="paragraph" w:styleId="aa">
    <w:name w:val="Body Text Indent"/>
    <w:link w:val="ab"/>
    <w:rsid w:val="00BF0295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BF0295"/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shd w:val="clear" w:color="auto" w:fill="FFFFFF"/>
      <w:lang w:val="ru-RU" w:eastAsia="ru-RU"/>
    </w:rPr>
  </w:style>
  <w:style w:type="paragraph" w:customStyle="1" w:styleId="210">
    <w:name w:val="Заголовок №21"/>
    <w:rsid w:val="00BF0295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36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7">
    <w:name w:val="Основний текст (7)"/>
    <w:rsid w:val="00BF0295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60" w:after="420" w:line="240" w:lineRule="atLeast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ru-RU" w:eastAsia="ru-RU"/>
    </w:rPr>
  </w:style>
  <w:style w:type="paragraph" w:customStyle="1" w:styleId="12">
    <w:name w:val="Основний текст1"/>
    <w:rsid w:val="00BF0295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300" w:line="240" w:lineRule="atLeast"/>
      <w:jc w:val="center"/>
    </w:pPr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F0295"/>
    <w:rPr>
      <w:rFonts w:ascii="Times New Roman" w:eastAsiaTheme="majorEastAsia" w:hAnsi="Times New Roman" w:cstheme="majorBidi"/>
      <w:b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DB5006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uk-UA"/>
    </w:rPr>
  </w:style>
  <w:style w:type="paragraph" w:styleId="13">
    <w:name w:val="toc 1"/>
    <w:basedOn w:val="a"/>
    <w:next w:val="a"/>
    <w:autoRedefine/>
    <w:uiPriority w:val="39"/>
    <w:unhideWhenUsed/>
    <w:rsid w:val="002158A9"/>
    <w:pPr>
      <w:tabs>
        <w:tab w:val="right" w:leader="dot" w:pos="9345"/>
      </w:tabs>
      <w:spacing w:after="100"/>
    </w:pPr>
    <w:rPr>
      <w:rFonts w:ascii="Times New Roman" w:eastAsia="Times New Roman" w:hAnsi="Times New Roman" w:cs="Times New Roman"/>
      <w:b/>
      <w:bCs/>
      <w:noProof/>
      <w:sz w:val="28"/>
      <w:szCs w:val="28"/>
      <w:lang w:eastAsia="uk-UA"/>
    </w:rPr>
  </w:style>
  <w:style w:type="paragraph" w:styleId="22">
    <w:name w:val="toc 2"/>
    <w:basedOn w:val="a"/>
    <w:next w:val="a"/>
    <w:autoRedefine/>
    <w:uiPriority w:val="39"/>
    <w:unhideWhenUsed/>
    <w:rsid w:val="00DB500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B5006"/>
    <w:pPr>
      <w:spacing w:after="100"/>
      <w:ind w:left="440"/>
    </w:pPr>
  </w:style>
  <w:style w:type="character" w:styleId="ad">
    <w:name w:val="Placeholder Text"/>
    <w:basedOn w:val="a0"/>
    <w:uiPriority w:val="99"/>
    <w:semiHidden/>
    <w:rsid w:val="00DC24EA"/>
    <w:rPr>
      <w:color w:val="808080"/>
    </w:rPr>
  </w:style>
  <w:style w:type="paragraph" w:styleId="ae">
    <w:name w:val="header"/>
    <w:basedOn w:val="a"/>
    <w:link w:val="af"/>
    <w:uiPriority w:val="99"/>
    <w:unhideWhenUsed/>
    <w:rsid w:val="00DE7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DE7A1D"/>
  </w:style>
  <w:style w:type="paragraph" w:styleId="af0">
    <w:name w:val="footer"/>
    <w:basedOn w:val="a"/>
    <w:link w:val="af1"/>
    <w:uiPriority w:val="99"/>
    <w:unhideWhenUsed/>
    <w:rsid w:val="00DE7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DE7A1D"/>
  </w:style>
  <w:style w:type="character" w:customStyle="1" w:styleId="math-inline">
    <w:name w:val="math-inline"/>
    <w:basedOn w:val="a0"/>
    <w:rsid w:val="00DE7A1D"/>
  </w:style>
  <w:style w:type="table" w:styleId="af2">
    <w:name w:val="Table Grid"/>
    <w:basedOn w:val="a1"/>
    <w:uiPriority w:val="39"/>
    <w:rsid w:val="004F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8B68C6"/>
    <w:rPr>
      <w:color w:val="954F72" w:themeColor="followedHyperlink"/>
      <w:u w:val="single"/>
    </w:rPr>
  </w:style>
  <w:style w:type="paragraph" w:customStyle="1" w:styleId="14">
    <w:name w:val="Звичайний1"/>
    <w:rsid w:val="0040780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9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C796-0140-48E4-8E99-E3B6B652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Сергій Мохун</cp:lastModifiedBy>
  <cp:revision>2</cp:revision>
  <dcterms:created xsi:type="dcterms:W3CDTF">2025-12-15T19:51:00Z</dcterms:created>
  <dcterms:modified xsi:type="dcterms:W3CDTF">2025-12-15T19:51:00Z</dcterms:modified>
</cp:coreProperties>
</file>