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558E0" w14:textId="77777777" w:rsidR="002C5BE1" w:rsidRPr="00FB62DA" w:rsidRDefault="002C5BE1" w:rsidP="00F34843">
      <w:pPr>
        <w:widowControl w:val="0"/>
        <w:tabs>
          <w:tab w:val="left" w:pos="900"/>
        </w:tabs>
        <w:spacing w:after="0" w:line="240" w:lineRule="auto"/>
        <w:ind w:firstLine="540"/>
        <w:jc w:val="center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FB62DA">
        <w:rPr>
          <w:rFonts w:ascii="Times New Roman" w:eastAsia="TimesNewRomanPSMT" w:hAnsi="Times New Roman" w:cs="Times New Roman"/>
          <w:b/>
          <w:sz w:val="28"/>
          <w:szCs w:val="28"/>
        </w:rPr>
        <w:t>АНОТАЦІЯ</w:t>
      </w:r>
    </w:p>
    <w:p w14:paraId="74FF6D2D" w14:textId="77777777" w:rsidR="002C5BE1" w:rsidRPr="00FB62DA" w:rsidRDefault="002C5BE1" w:rsidP="00F34843">
      <w:pPr>
        <w:spacing w:after="0" w:line="240" w:lineRule="auto"/>
        <w:ind w:firstLine="53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B62D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Гринчишин І.О. Магістерська робота.</w:t>
      </w:r>
      <w:r w:rsidRPr="00FB62DA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Pr="00FB62DA">
        <w:rPr>
          <w:rFonts w:ascii="Times New Roman" w:hAnsi="Times New Roman" w:cs="Times New Roman"/>
          <w:b/>
          <w:bCs/>
          <w:sz w:val="28"/>
          <w:szCs w:val="28"/>
        </w:rPr>
        <w:t>Соціально-педагогічна робота з профілактики асоціальних проявів у поведінці підлітків</w:t>
      </w:r>
      <w:r w:rsidRPr="00FB62D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Тернопільський національний педагогічний університет ім. В.Гнатюка, 2025. </w:t>
      </w:r>
      <w:r w:rsidRPr="00E423AD">
        <w:rPr>
          <w:rFonts w:ascii="Times New Roman" w:hAnsi="Times New Roman" w:cs="Times New Roman"/>
          <w:b/>
          <w:sz w:val="28"/>
          <w:szCs w:val="28"/>
        </w:rPr>
        <w:t>90 с.</w:t>
      </w:r>
    </w:p>
    <w:p w14:paraId="060C5575" w14:textId="77777777" w:rsidR="002C5BE1" w:rsidRPr="00FB62DA" w:rsidRDefault="002C5BE1" w:rsidP="00F3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2DA">
        <w:rPr>
          <w:rFonts w:ascii="Times New Roman" w:hAnsi="Times New Roman" w:cs="Times New Roman"/>
          <w:b/>
          <w:bCs/>
          <w:sz w:val="28"/>
          <w:szCs w:val="28"/>
        </w:rPr>
        <w:t xml:space="preserve">Мета дослідження: </w:t>
      </w:r>
      <w:r w:rsidRPr="00FB62DA">
        <w:rPr>
          <w:rFonts w:ascii="Times New Roman" w:hAnsi="Times New Roman" w:cs="Times New Roman"/>
          <w:sz w:val="28"/>
          <w:szCs w:val="28"/>
        </w:rPr>
        <w:t>проаналізувати соціально-педагогічну роботу з профілактики асоціальних проявів у поведінці підлітків.</w:t>
      </w:r>
    </w:p>
    <w:p w14:paraId="22371198" w14:textId="77777777" w:rsidR="002C5BE1" w:rsidRPr="00FB62DA" w:rsidRDefault="002C5BE1" w:rsidP="00F3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2DA">
        <w:rPr>
          <w:rFonts w:ascii="Times New Roman" w:hAnsi="Times New Roman" w:cs="Times New Roman"/>
          <w:b/>
          <w:bCs/>
          <w:sz w:val="28"/>
          <w:szCs w:val="28"/>
        </w:rPr>
        <w:t>Об</w:t>
      </w:r>
      <w:r>
        <w:rPr>
          <w:rFonts w:ascii="Times New Roman" w:hAnsi="Times New Roman" w:cs="Times New Roman"/>
          <w:b/>
          <w:bCs/>
          <w:sz w:val="28"/>
          <w:szCs w:val="28"/>
        </w:rPr>
        <w:t>’</w:t>
      </w:r>
      <w:r w:rsidRPr="00FB62DA">
        <w:rPr>
          <w:rFonts w:ascii="Times New Roman" w:hAnsi="Times New Roman" w:cs="Times New Roman"/>
          <w:b/>
          <w:bCs/>
          <w:sz w:val="28"/>
          <w:szCs w:val="28"/>
        </w:rPr>
        <w:t xml:space="preserve">єкт дослідження: </w:t>
      </w:r>
      <w:r w:rsidRPr="00FB62DA">
        <w:rPr>
          <w:rFonts w:ascii="Times New Roman" w:hAnsi="Times New Roman" w:cs="Times New Roman"/>
          <w:sz w:val="28"/>
          <w:szCs w:val="28"/>
        </w:rPr>
        <w:t>процес профілактики асоціальних проявів у поведінці підлітків.</w:t>
      </w:r>
    </w:p>
    <w:p w14:paraId="35AAAE84" w14:textId="77777777" w:rsidR="002C5BE1" w:rsidRPr="00FB62DA" w:rsidRDefault="002C5BE1" w:rsidP="00F3484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B62DA">
        <w:rPr>
          <w:rFonts w:ascii="Times New Roman" w:hAnsi="Times New Roman" w:cs="Times New Roman"/>
          <w:b/>
          <w:bCs/>
          <w:sz w:val="28"/>
          <w:szCs w:val="28"/>
        </w:rPr>
        <w:t xml:space="preserve">Предмет дослідження: </w:t>
      </w:r>
      <w:r w:rsidRPr="00FB62DA">
        <w:rPr>
          <w:rFonts w:ascii="Times New Roman" w:hAnsi="Times New Roman" w:cs="Times New Roman"/>
          <w:sz w:val="28"/>
          <w:szCs w:val="28"/>
        </w:rPr>
        <w:t>соціально-педагогічна робота як система форм, методів і технологій профілактики асоціальної поведінки підлітків.</w:t>
      </w:r>
    </w:p>
    <w:p w14:paraId="6FF5BD91" w14:textId="77777777" w:rsidR="002C5BE1" w:rsidRPr="00FB62DA" w:rsidRDefault="002C5BE1" w:rsidP="00F3484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2DA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У магістерській роботі проаналізовані </w:t>
      </w:r>
      <w:r w:rsidRPr="00FB62DA">
        <w:rPr>
          <w:rFonts w:ascii="Times New Roman" w:hAnsi="Times New Roman" w:cs="Times New Roman"/>
          <w:sz w:val="28"/>
          <w:szCs w:val="28"/>
        </w:rPr>
        <w:t>теоретичні підходи до розуміння асоціальної поведінки підлітків. Визначені особливості, фактори ризику та механізми формування асоціальної поведінки. Охарактеризовані зміст, форми і методи соціально-педагогічної профілактики. Описані інструменти раннього виявлення та попередження асоціальної поведінки. Розроблена програма соціально-педагогічної профілактики асоціальної поведінки підлітків.</w:t>
      </w:r>
    </w:p>
    <w:p w14:paraId="417645AF" w14:textId="77777777" w:rsidR="002C5BE1" w:rsidRPr="00FB62DA" w:rsidRDefault="002C5BE1" w:rsidP="00F34843">
      <w:pPr>
        <w:pStyle w:val="a9"/>
        <w:tabs>
          <w:tab w:val="left" w:pos="993"/>
        </w:tabs>
        <w:spacing w:after="0" w:line="240" w:lineRule="auto"/>
        <w:ind w:left="0" w:firstLine="567"/>
        <w:jc w:val="both"/>
        <w:rPr>
          <w:color w:val="000000" w:themeColor="text1"/>
        </w:rPr>
      </w:pPr>
      <w:r w:rsidRPr="00FB62DA">
        <w:rPr>
          <w:b/>
          <w:color w:val="000000" w:themeColor="text1"/>
        </w:rPr>
        <w:t>Ключові слова:</w:t>
      </w:r>
      <w:r w:rsidRPr="00FB62DA">
        <w:rPr>
          <w:color w:val="000000" w:themeColor="text1"/>
        </w:rPr>
        <w:t xml:space="preserve"> асоціальна поведінка, антисоціальна поведінка, асоціальні прояви, девіантна поведінка, соціально-педагогічна профілактика.</w:t>
      </w:r>
    </w:p>
    <w:p w14:paraId="441531C3" w14:textId="1ECC83D1" w:rsidR="003D3364" w:rsidRDefault="003D3364" w:rsidP="00F34843">
      <w:pPr>
        <w:spacing w:after="0" w:line="240" w:lineRule="auto"/>
      </w:pPr>
    </w:p>
    <w:p w14:paraId="754861DC" w14:textId="77777777" w:rsidR="00F34843" w:rsidRPr="00F34843" w:rsidRDefault="00F34843" w:rsidP="00F34843">
      <w:pPr>
        <w:widowControl w:val="0"/>
        <w:tabs>
          <w:tab w:val="left" w:pos="900"/>
        </w:tabs>
        <w:spacing w:after="0" w:line="240" w:lineRule="auto"/>
        <w:ind w:firstLine="539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14:ligatures w14:val="none"/>
        </w:rPr>
      </w:pPr>
      <w:r w:rsidRPr="00F34843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GB"/>
          <w14:ligatures w14:val="none"/>
        </w:rPr>
        <w:t>ABSTRACT</w:t>
      </w:r>
    </w:p>
    <w:p w14:paraId="74DF3B57" w14:textId="77777777" w:rsidR="00F34843" w:rsidRPr="00F34843" w:rsidRDefault="00F34843" w:rsidP="00F34843">
      <w:pPr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  <w:highlight w:val="yellow"/>
          <w:lang w:eastAsia="uk-UA"/>
          <w14:ligatures w14:val="none"/>
        </w:rPr>
      </w:pPr>
      <w:r w:rsidRPr="00F34843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  <w:lang w:val="en-US" w:eastAsia="uk-UA"/>
          <w14:ligatures w14:val="none"/>
        </w:rPr>
        <w:tab/>
      </w:r>
      <w:r w:rsidRPr="00F34843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Hrynchyshyn I.O.</w:t>
      </w:r>
      <w:r w:rsidRPr="00F34843"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8"/>
          <w:szCs w:val="28"/>
          <w:lang w:eastAsia="uk-UA"/>
          <w14:ligatures w14:val="none"/>
        </w:rPr>
        <w:t>Master</w:t>
      </w:r>
      <w:r w:rsidRPr="00F34843"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8"/>
          <w:szCs w:val="28"/>
          <w:lang w:val="en-US" w:eastAsia="uk-UA"/>
          <w14:ligatures w14:val="none"/>
        </w:rPr>
        <w:t>’s</w:t>
      </w:r>
      <w:r w:rsidRPr="00F34843"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 thesis.</w:t>
      </w:r>
      <w:r w:rsidRPr="00F34843">
        <w:rPr>
          <w:rFonts w:ascii="Times New Roman" w:eastAsia="Times New Roman" w:hAnsi="Times New Roman" w:cs="Times New Roman"/>
          <w:b/>
          <w:bCs/>
          <w:color w:val="1F1F1F"/>
          <w:kern w:val="0"/>
          <w:sz w:val="28"/>
          <w:szCs w:val="28"/>
          <w:lang w:eastAsia="uk-UA"/>
          <w14:ligatures w14:val="none"/>
        </w:rPr>
        <w:t xml:space="preserve">Socio-Pedagogical Work for the Prevention of Asocial Manifestations in Adolescent Behavior. </w:t>
      </w:r>
      <w:r w:rsidRPr="00F34843"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uk-UA"/>
          <w14:ligatures w14:val="none"/>
        </w:rPr>
        <w:t>Ternopil Volodymyr Hnatiuk National Pedagogical University</w:t>
      </w:r>
      <w:r w:rsidRPr="00F34843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 xml:space="preserve">, 2025. </w:t>
      </w:r>
      <w:r w:rsidRPr="00F34843">
        <w:rPr>
          <w:rFonts w:ascii="Times New Roman" w:eastAsia="TimesNewRomanPSMT" w:hAnsi="Times New Roman" w:cs="Times New Roman"/>
          <w:b/>
          <w:bCs/>
          <w:color w:val="000000" w:themeColor="text1"/>
          <w:kern w:val="0"/>
          <w:sz w:val="28"/>
          <w:szCs w:val="28"/>
          <w:lang w:eastAsia="uk-UA"/>
          <w14:ligatures w14:val="none"/>
        </w:rPr>
        <w:t xml:space="preserve">90 </w:t>
      </w:r>
      <w:r w:rsidRPr="00F34843">
        <w:rPr>
          <w:rFonts w:ascii="Times New Roman" w:eastAsia="TimesNewRomanPSMT" w:hAnsi="Times New Roman" w:cs="Times New Roman"/>
          <w:b/>
          <w:bCs/>
          <w:kern w:val="0"/>
          <w:sz w:val="28"/>
          <w:szCs w:val="28"/>
          <w:lang w:eastAsia="uk-UA"/>
          <w14:ligatures w14:val="none"/>
        </w:rPr>
        <w:t>p.</w:t>
      </w:r>
    </w:p>
    <w:p w14:paraId="32F473B7" w14:textId="77777777" w:rsidR="00F34843" w:rsidRPr="00F34843" w:rsidRDefault="00F34843" w:rsidP="00F34843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:lang w:val="en-US"/>
          <w14:ligatures w14:val="none"/>
        </w:rPr>
        <w:t>P</w:t>
      </w: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14:ligatures w14:val="none"/>
        </w:rPr>
        <w:t>urpose</w:t>
      </w:r>
      <w:r w:rsidRPr="00F34843">
        <w:rPr>
          <w:rFonts w:ascii="Times New Roman" w:eastAsia="TimesNewRomanPSMT" w:hAnsi="Times New Roman" w:cs="Times New Roman"/>
          <w:bCs/>
          <w:sz w:val="28"/>
          <w:szCs w:val="28"/>
          <w14:ligatures w14:val="none"/>
        </w:rPr>
        <w:t xml:space="preserve">: </w:t>
      </w:r>
      <w:r w:rsidRPr="00F34843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ligatures w14:val="none"/>
        </w:rPr>
        <w:t>t</w:t>
      </w:r>
      <w:r w:rsidRPr="00F3484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o analyze the socio-pedagogical work for the prevention of asocial manifestations in adolescent behavior.</w:t>
      </w:r>
    </w:p>
    <w:p w14:paraId="6707F7BD" w14:textId="77777777" w:rsidR="00F34843" w:rsidRPr="00F34843" w:rsidRDefault="00F34843" w:rsidP="00F34843">
      <w:pPr>
        <w:spacing w:after="0" w:line="240" w:lineRule="auto"/>
        <w:ind w:firstLine="539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:lang w:val="en-US"/>
          <w14:ligatures w14:val="none"/>
        </w:rPr>
        <w:t>R</w:t>
      </w: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14:ligatures w14:val="none"/>
        </w:rPr>
        <w:t>esearch</w:t>
      </w: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:lang w:val="en-US"/>
          <w14:ligatures w14:val="none"/>
        </w:rPr>
        <w:t xml:space="preserve"> o</w:t>
      </w: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14:ligatures w14:val="none"/>
        </w:rPr>
        <w:t xml:space="preserve">bject: </w:t>
      </w:r>
      <w:r w:rsidRPr="00F34843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ligatures w14:val="none"/>
        </w:rPr>
        <w:t>t</w:t>
      </w:r>
      <w:r w:rsidRPr="00F3484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he process of preventing asocial manifestations in adolescent behavior.</w:t>
      </w:r>
    </w:p>
    <w:p w14:paraId="37B7F9B5" w14:textId="77777777" w:rsidR="00F34843" w:rsidRPr="00F34843" w:rsidRDefault="00F34843" w:rsidP="00F34843">
      <w:pPr>
        <w:widowControl w:val="0"/>
        <w:tabs>
          <w:tab w:val="left" w:pos="900"/>
        </w:tabs>
        <w:spacing w:after="0" w:line="240" w:lineRule="auto"/>
        <w:ind w:firstLine="539"/>
        <w:jc w:val="both"/>
        <w:rPr>
          <w:rFonts w:ascii="Times New Roman" w:eastAsia="TimesNewRomanPSMT" w:hAnsi="Times New Roman" w:cs="Times New Roman"/>
          <w:b/>
          <w:bCs/>
          <w:sz w:val="28"/>
          <w:szCs w:val="28"/>
          <w14:ligatures w14:val="none"/>
        </w:rPr>
      </w:pP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:lang w:val="en-US"/>
          <w14:ligatures w14:val="none"/>
        </w:rPr>
        <w:t>R</w:t>
      </w: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14:ligatures w14:val="none"/>
        </w:rPr>
        <w:t>esearch</w:t>
      </w: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:lang w:val="en-US"/>
          <w14:ligatures w14:val="none"/>
        </w:rPr>
        <w:t xml:space="preserve"> s</w:t>
      </w:r>
      <w:r w:rsidRPr="00F34843">
        <w:rPr>
          <w:rFonts w:ascii="Times New Roman" w:eastAsia="TimesNewRomanPSMT" w:hAnsi="Times New Roman" w:cs="Times New Roman"/>
          <w:b/>
          <w:bCs/>
          <w:sz w:val="28"/>
          <w:szCs w:val="28"/>
          <w14:ligatures w14:val="none"/>
        </w:rPr>
        <w:t xml:space="preserve">ubject: </w:t>
      </w:r>
      <w:r w:rsidRPr="00F34843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ligatures w14:val="none"/>
        </w:rPr>
        <w:t>s</w:t>
      </w:r>
      <w:r w:rsidRPr="00F3484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ocio-pedagogical work as a system of forms, methods, and technologies for the prevention of adolescent asocial behavior.</w:t>
      </w:r>
    </w:p>
    <w:p w14:paraId="27F36BBF" w14:textId="77777777" w:rsidR="00F34843" w:rsidRPr="00F34843" w:rsidRDefault="00F34843" w:rsidP="00F34843">
      <w:pPr>
        <w:tabs>
          <w:tab w:val="left" w:pos="567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</w:pPr>
      <w:r w:rsidRPr="00F3484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ab/>
        <w:t>The master</w:t>
      </w:r>
      <w:r w:rsidRPr="00F34843">
        <w:rPr>
          <w:rFonts w:ascii="Times New Roman" w:hAnsi="Times New Roman" w:cs="Times New Roman"/>
          <w:color w:val="000000" w:themeColor="text1"/>
          <w:sz w:val="28"/>
          <w:szCs w:val="28"/>
          <w:lang w:val="en-US"/>
          <w14:ligatures w14:val="none"/>
        </w:rPr>
        <w:t>’</w:t>
      </w:r>
      <w:r w:rsidRPr="00F3484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s thesis analyzes theoretical approaches to understanding adolescent asocial behavior. It defines the characteristics, risk factors, and mechanisms of asocial behavior formation. The content, forms, and methods of socio-pedagogical prevention are characterized. Instruments for the early detection and prevention of asocial behavior are described. A program f</w:t>
      </w:r>
      <w:bookmarkStart w:id="0" w:name="_GoBack"/>
      <w:bookmarkEnd w:id="0"/>
      <w:r w:rsidRPr="00F3484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>or socio-pedagogical prevention of adolescent asocial behavior has been developed.</w:t>
      </w:r>
    </w:p>
    <w:p w14:paraId="26E9AF36" w14:textId="407953CE" w:rsidR="00F34843" w:rsidRDefault="00F34843" w:rsidP="00F34843">
      <w:pPr>
        <w:spacing w:after="0" w:line="240" w:lineRule="auto"/>
      </w:pPr>
      <w:r w:rsidRPr="00F348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  <w14:ligatures w14:val="none"/>
        </w:rPr>
        <w:tab/>
      </w:r>
      <w:r w:rsidRPr="00F3484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14:ligatures w14:val="none"/>
        </w:rPr>
        <w:t>Key words:</w:t>
      </w:r>
      <w:r w:rsidRPr="00F34843">
        <w:rPr>
          <w:rFonts w:ascii="Times New Roman" w:hAnsi="Times New Roman" w:cs="Times New Roman"/>
          <w:color w:val="000000" w:themeColor="text1"/>
          <w:sz w:val="28"/>
          <w:szCs w:val="28"/>
          <w14:ligatures w14:val="none"/>
        </w:rPr>
        <w:t xml:space="preserve"> asocial behavior, antisocial behavior, asocial manifestations, deviant behavior, socio-pedagogical prevention.</w:t>
      </w:r>
    </w:p>
    <w:sectPr w:rsidR="00F3484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BE1"/>
    <w:rsid w:val="002C5BE1"/>
    <w:rsid w:val="003D3364"/>
    <w:rsid w:val="004F0404"/>
    <w:rsid w:val="00914DA9"/>
    <w:rsid w:val="00F34843"/>
    <w:rsid w:val="00FE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7CFB6"/>
  <w15:chartTrackingRefBased/>
  <w15:docId w15:val="{71DCB8C3-937A-4CE0-B6F0-112768B92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BE1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2C5B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5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5BE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5B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5BE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5B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5B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5B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5B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C5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C5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C5B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2C5BE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C5BE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C5BE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C5BE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C5BE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C5BE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C5B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2C5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5B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C5BE1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a7">
    <w:name w:val="Quote"/>
    <w:basedOn w:val="a"/>
    <w:next w:val="a"/>
    <w:link w:val="a8"/>
    <w:uiPriority w:val="29"/>
    <w:qFormat/>
    <w:rsid w:val="002C5BE1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8"/>
      <w:szCs w:val="28"/>
    </w:rPr>
  </w:style>
  <w:style w:type="character" w:customStyle="1" w:styleId="a8">
    <w:name w:val="Цитата Знак"/>
    <w:basedOn w:val="a0"/>
    <w:link w:val="a7"/>
    <w:uiPriority w:val="29"/>
    <w:rsid w:val="002C5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5BE1"/>
    <w:pPr>
      <w:ind w:left="720"/>
      <w:contextualSpacing/>
    </w:pPr>
    <w:rPr>
      <w:rFonts w:ascii="Times New Roman" w:hAnsi="Times New Roman" w:cs="Times New Roman"/>
      <w:sz w:val="28"/>
      <w:szCs w:val="28"/>
    </w:rPr>
  </w:style>
  <w:style w:type="character" w:styleId="aa">
    <w:name w:val="Intense Emphasis"/>
    <w:basedOn w:val="a0"/>
    <w:uiPriority w:val="21"/>
    <w:qFormat/>
    <w:rsid w:val="002C5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5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8"/>
      <w:szCs w:val="28"/>
    </w:rPr>
  </w:style>
  <w:style w:type="character" w:customStyle="1" w:styleId="ac">
    <w:name w:val="Насичена цитата Знак"/>
    <w:basedOn w:val="a0"/>
    <w:link w:val="ab"/>
    <w:uiPriority w:val="30"/>
    <w:rsid w:val="002C5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5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1432</Words>
  <Characters>817</Characters>
  <Application>Microsoft Office Word</Application>
  <DocSecurity>0</DocSecurity>
  <Lines>6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admim</cp:lastModifiedBy>
  <cp:revision>2</cp:revision>
  <dcterms:created xsi:type="dcterms:W3CDTF">2025-12-14T10:06:00Z</dcterms:created>
  <dcterms:modified xsi:type="dcterms:W3CDTF">2025-12-15T13:22:00Z</dcterms:modified>
</cp:coreProperties>
</file>