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7E60B" w14:textId="267AC515" w:rsidR="0070506D" w:rsidRPr="00D205B6" w:rsidRDefault="0070506D" w:rsidP="00125D81">
      <w:pPr>
        <w:pStyle w:val="a3"/>
        <w:widowControl w:val="0"/>
        <w:spacing w:after="0"/>
        <w:ind w:firstLine="709"/>
        <w:jc w:val="center"/>
        <w:rPr>
          <w:rFonts w:cs="Times New Roman"/>
          <w:b/>
          <w:bCs/>
          <w:szCs w:val="28"/>
        </w:rPr>
      </w:pPr>
      <w:bookmarkStart w:id="0" w:name="_Toc171064921"/>
      <w:r w:rsidRPr="00D205B6">
        <w:rPr>
          <w:rFonts w:cs="Times New Roman"/>
          <w:b/>
          <w:bCs/>
          <w:szCs w:val="28"/>
        </w:rPr>
        <w:t>АНОТАЦІЯ</w:t>
      </w:r>
      <w:bookmarkEnd w:id="0"/>
    </w:p>
    <w:p w14:paraId="1180E441" w14:textId="77777777" w:rsidR="0070506D" w:rsidRPr="00D205B6" w:rsidRDefault="0070506D" w:rsidP="00125D81">
      <w:pPr>
        <w:pStyle w:val="a3"/>
        <w:widowControl w:val="0"/>
        <w:spacing w:after="0"/>
        <w:ind w:firstLine="709"/>
        <w:rPr>
          <w:rFonts w:cs="Times New Roman"/>
          <w:b/>
          <w:bCs/>
          <w:szCs w:val="28"/>
        </w:rPr>
      </w:pPr>
    </w:p>
    <w:p w14:paraId="73B98AC9" w14:textId="55A32EB4" w:rsidR="00EC110A" w:rsidRPr="00D205B6" w:rsidRDefault="00D205B6" w:rsidP="00125D81">
      <w:pPr>
        <w:ind w:firstLine="709"/>
        <w:rPr>
          <w:rFonts w:eastAsiaTheme="minorHAnsi" w:cs="Times New Roman"/>
          <w:szCs w:val="28"/>
        </w:rPr>
      </w:pPr>
      <w:proofErr w:type="spellStart"/>
      <w:r w:rsidRPr="00D205B6">
        <w:rPr>
          <w:b/>
          <w:bCs/>
          <w:szCs w:val="28"/>
        </w:rPr>
        <w:t>Козюпа</w:t>
      </w:r>
      <w:proofErr w:type="spellEnd"/>
      <w:r w:rsidRPr="00D205B6">
        <w:rPr>
          <w:b/>
          <w:bCs/>
          <w:szCs w:val="28"/>
        </w:rPr>
        <w:t xml:space="preserve"> Т. М.</w:t>
      </w:r>
      <w:r w:rsidR="0070506D" w:rsidRPr="00D205B6">
        <w:rPr>
          <w:rFonts w:cs="Times New Roman"/>
          <w:szCs w:val="28"/>
        </w:rPr>
        <w:t xml:space="preserve"> </w:t>
      </w:r>
      <w:r w:rsidRPr="00D205B6">
        <w:rPr>
          <w:bCs/>
          <w:szCs w:val="28"/>
        </w:rPr>
        <w:t>Екологічна стежка в системі екологічної освіти школярів</w:t>
      </w:r>
      <w:r w:rsidRPr="00D205B6">
        <w:rPr>
          <w:rFonts w:cs="Times New Roman"/>
          <w:bCs/>
          <w:szCs w:val="28"/>
        </w:rPr>
        <w:t>.</w:t>
      </w:r>
      <w:r w:rsidRPr="00D205B6">
        <w:rPr>
          <w:rFonts w:cs="Times New Roman"/>
          <w:szCs w:val="28"/>
        </w:rPr>
        <w:t xml:space="preserve"> </w:t>
      </w:r>
      <w:r w:rsidR="00EC110A" w:rsidRPr="00D205B6">
        <w:rPr>
          <w:rFonts w:cs="Times New Roman"/>
          <w:szCs w:val="28"/>
        </w:rPr>
        <w:t>Кваліфікаційна робота на здобуття освітнього ступеня «магістр» зі спеціальності 014.</w:t>
      </w:r>
      <w:r w:rsidR="00761718" w:rsidRPr="00D205B6">
        <w:rPr>
          <w:rFonts w:cs="Times New Roman"/>
          <w:szCs w:val="28"/>
        </w:rPr>
        <w:t>05</w:t>
      </w:r>
      <w:r w:rsidR="00EC110A" w:rsidRPr="00D205B6">
        <w:rPr>
          <w:rFonts w:cs="Times New Roman"/>
          <w:szCs w:val="28"/>
        </w:rPr>
        <w:t xml:space="preserve"> Середня освіта (</w:t>
      </w:r>
      <w:r w:rsidR="00761718" w:rsidRPr="00D205B6">
        <w:rPr>
          <w:szCs w:val="28"/>
        </w:rPr>
        <w:t>Біологія та здоров’я людини</w:t>
      </w:r>
      <w:r w:rsidR="00EC110A" w:rsidRPr="00D205B6">
        <w:rPr>
          <w:rFonts w:cs="Times New Roman"/>
          <w:szCs w:val="28"/>
        </w:rPr>
        <w:t>). ТНПУ ім.</w:t>
      </w:r>
      <w:r w:rsidR="00761718" w:rsidRPr="00D205B6">
        <w:rPr>
          <w:rFonts w:cs="Times New Roman"/>
          <w:szCs w:val="28"/>
        </w:rPr>
        <w:t> </w:t>
      </w:r>
      <w:r w:rsidR="00EC110A" w:rsidRPr="00D205B6">
        <w:rPr>
          <w:rFonts w:cs="Times New Roman"/>
          <w:szCs w:val="28"/>
        </w:rPr>
        <w:t xml:space="preserve">В. Гнатюка. Тернопіль, 2025. </w:t>
      </w:r>
      <w:r w:rsidRPr="00D205B6">
        <w:rPr>
          <w:rFonts w:cs="Times New Roman"/>
          <w:szCs w:val="28"/>
        </w:rPr>
        <w:t>61</w:t>
      </w:r>
      <w:r w:rsidR="00EC110A" w:rsidRPr="00D205B6">
        <w:rPr>
          <w:rFonts w:cs="Times New Roman"/>
          <w:szCs w:val="28"/>
        </w:rPr>
        <w:t xml:space="preserve"> с. </w:t>
      </w:r>
    </w:p>
    <w:p w14:paraId="4961D694" w14:textId="77777777" w:rsidR="0070506D" w:rsidRPr="00D205B6" w:rsidRDefault="0070506D" w:rsidP="00125D81">
      <w:pPr>
        <w:ind w:firstLine="709"/>
        <w:rPr>
          <w:szCs w:val="28"/>
        </w:rPr>
      </w:pPr>
    </w:p>
    <w:p w14:paraId="06A4E9C2" w14:textId="61C8B3C3" w:rsidR="00D205B6" w:rsidRPr="00D205B6" w:rsidRDefault="00D205B6" w:rsidP="00125D8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05B6">
        <w:rPr>
          <w:sz w:val="28"/>
          <w:szCs w:val="28"/>
        </w:rPr>
        <w:t>У роботі досліджено використання екологічної стежки в системі екологічної освіти школярів. Обґрунтовано освітній потенціал екологічної стежки як ефективного засобу поєднання теоретичних знань із практичною діяльністю в природному середовищі.</w:t>
      </w:r>
    </w:p>
    <w:p w14:paraId="7FA877C3" w14:textId="3FCEC382" w:rsidR="00D205B6" w:rsidRPr="00D205B6" w:rsidRDefault="00D205B6" w:rsidP="00125D8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05B6">
        <w:rPr>
          <w:sz w:val="28"/>
          <w:szCs w:val="28"/>
        </w:rPr>
        <w:t>Проаналізовано науково-методичні джерела з проблем екологічної освіти, визначено сутність і структуру екологічної стежки, обґрунтовано методичні умови її ефективного використання в закладах загальної середньої освіти. Розроблено та впроваджено удосконалену екологічну стежку з відповідним навчально-методичним забезпеченням. Проведено педагогічний експеримент, результати якого засвідчили підвищення рівня екологічних знань школярів, зростання інтересу до природоохоронної діяльності та формування відповідального ставлення до довкілля.</w:t>
      </w:r>
    </w:p>
    <w:p w14:paraId="7D076E32" w14:textId="77777777" w:rsidR="00D205B6" w:rsidRPr="00D205B6" w:rsidRDefault="00D205B6" w:rsidP="00125D8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205B6">
        <w:rPr>
          <w:sz w:val="28"/>
          <w:szCs w:val="28"/>
        </w:rPr>
        <w:t>Практичне значення роботи полягає в можливості використання розробленої екологічної стежки та методичних рекомендацій у навчальній і позакласній діяльності закладів загальної середньої освіти.</w:t>
      </w:r>
    </w:p>
    <w:p w14:paraId="2E4ECA9E" w14:textId="77777777" w:rsidR="0070506D" w:rsidRPr="00D205B6" w:rsidRDefault="0070506D" w:rsidP="00125D81">
      <w:pPr>
        <w:widowControl w:val="0"/>
        <w:autoSpaceDE w:val="0"/>
        <w:autoSpaceDN w:val="0"/>
        <w:adjustRightInd w:val="0"/>
        <w:ind w:firstLine="709"/>
        <w:rPr>
          <w:b/>
          <w:bCs/>
          <w:spacing w:val="-4"/>
          <w:szCs w:val="28"/>
        </w:rPr>
      </w:pPr>
    </w:p>
    <w:p w14:paraId="58AFD595" w14:textId="5C3EB4D8" w:rsidR="0062357F" w:rsidRPr="00D205B6" w:rsidRDefault="0070506D" w:rsidP="00125D81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D205B6">
        <w:rPr>
          <w:b/>
          <w:bCs/>
          <w:spacing w:val="-4"/>
          <w:szCs w:val="28"/>
        </w:rPr>
        <w:t>Ключові слова:</w:t>
      </w:r>
      <w:r w:rsidRPr="00D205B6">
        <w:rPr>
          <w:bCs/>
          <w:i/>
          <w:szCs w:val="28"/>
        </w:rPr>
        <w:t xml:space="preserve"> </w:t>
      </w:r>
      <w:r w:rsidR="00D205B6" w:rsidRPr="00D205B6">
        <w:rPr>
          <w:szCs w:val="28"/>
        </w:rPr>
        <w:t>екологічна освіта, екологічна стежка, екологічна компетентність, екологічна свідомість, природоохоронна діяльність.</w:t>
      </w:r>
    </w:p>
    <w:p w14:paraId="6CAC9A22" w14:textId="77777777" w:rsidR="00D205B6" w:rsidRPr="00D205B6" w:rsidRDefault="00D205B6" w:rsidP="00125D81">
      <w:pPr>
        <w:widowControl w:val="0"/>
        <w:autoSpaceDE w:val="0"/>
        <w:autoSpaceDN w:val="0"/>
        <w:adjustRightInd w:val="0"/>
        <w:ind w:firstLine="709"/>
        <w:rPr>
          <w:spacing w:val="-4"/>
          <w:szCs w:val="28"/>
        </w:rPr>
      </w:pPr>
    </w:p>
    <w:p w14:paraId="6EDF4810" w14:textId="77777777" w:rsidR="00125D81" w:rsidRDefault="00125D81">
      <w:pPr>
        <w:spacing w:after="200" w:line="276" w:lineRule="auto"/>
        <w:ind w:firstLine="0"/>
        <w:jc w:val="lef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br w:type="page"/>
      </w:r>
    </w:p>
    <w:p w14:paraId="190076B2" w14:textId="1763E89B" w:rsidR="00EC110A" w:rsidRPr="00D205B6" w:rsidRDefault="00EC110A" w:rsidP="00125D81">
      <w:pPr>
        <w:widowControl w:val="0"/>
        <w:autoSpaceDE w:val="0"/>
        <w:autoSpaceDN w:val="0"/>
        <w:adjustRightInd w:val="0"/>
        <w:ind w:firstLine="709"/>
        <w:jc w:val="center"/>
        <w:rPr>
          <w:spacing w:val="-4"/>
          <w:szCs w:val="28"/>
        </w:rPr>
      </w:pPr>
      <w:r w:rsidRPr="00D205B6">
        <w:rPr>
          <w:rFonts w:cs="Times New Roman"/>
          <w:b/>
          <w:bCs/>
          <w:szCs w:val="28"/>
        </w:rPr>
        <w:lastRenderedPageBreak/>
        <w:t>ABSTRACT</w:t>
      </w:r>
    </w:p>
    <w:p w14:paraId="72E01131" w14:textId="30B9503B" w:rsidR="00EC110A" w:rsidRPr="00D205B6" w:rsidRDefault="00EC110A" w:rsidP="00125D81">
      <w:pPr>
        <w:ind w:firstLine="709"/>
        <w:rPr>
          <w:szCs w:val="28"/>
        </w:rPr>
      </w:pPr>
    </w:p>
    <w:p w14:paraId="68BB0FFF" w14:textId="47B924E9" w:rsidR="004537A8" w:rsidRPr="00AC4ED5" w:rsidRDefault="00AC4ED5" w:rsidP="00125D81">
      <w:pPr>
        <w:ind w:firstLine="709"/>
        <w:rPr>
          <w:rFonts w:eastAsia="Times New Roman" w:cs="Times New Roman"/>
          <w:szCs w:val="28"/>
          <w:lang w:eastAsia="uk-UA"/>
        </w:rPr>
      </w:pPr>
      <w:proofErr w:type="spellStart"/>
      <w:r w:rsidRPr="00AC4ED5">
        <w:rPr>
          <w:rFonts w:eastAsia="Times New Roman" w:cs="Times New Roman"/>
          <w:b/>
          <w:bCs/>
          <w:szCs w:val="28"/>
          <w:lang w:eastAsia="uk-UA"/>
        </w:rPr>
        <w:t>Koziupa</w:t>
      </w:r>
      <w:proofErr w:type="spellEnd"/>
      <w:r w:rsidR="00D205B6" w:rsidRPr="00AC4ED5">
        <w:rPr>
          <w:rFonts w:eastAsia="Times New Roman" w:cs="Times New Roman"/>
          <w:b/>
          <w:bCs/>
          <w:szCs w:val="28"/>
          <w:lang w:eastAsia="uk-UA"/>
        </w:rPr>
        <w:t xml:space="preserve"> Т. М.</w:t>
      </w:r>
      <w:r w:rsidR="00D205B6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The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Ecological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Trail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in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the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System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of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Environmental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Education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for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AC4ED5">
        <w:rPr>
          <w:rFonts w:eastAsia="Times New Roman" w:cs="Times New Roman"/>
          <w:szCs w:val="28"/>
          <w:lang w:eastAsia="uk-UA"/>
        </w:rPr>
        <w:t>Schoolstudents</w:t>
      </w:r>
      <w:proofErr w:type="spellEnd"/>
      <w:r w:rsidRPr="00AC4ED5">
        <w:rPr>
          <w:rFonts w:eastAsia="Times New Roman" w:cs="Times New Roman"/>
          <w:szCs w:val="28"/>
          <w:lang w:eastAsia="uk-UA"/>
        </w:rPr>
        <w:t>.</w:t>
      </w:r>
      <w:r w:rsidR="00D205B6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Master's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thesis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for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the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MA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degree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in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the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specialty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014.05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Secondary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Education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(</w:t>
      </w:r>
      <w:proofErr w:type="spellStart"/>
      <w:r w:rsidR="00654D4F" w:rsidRPr="00AC4ED5">
        <w:rPr>
          <w:rFonts w:eastAsia="Times New Roman" w:cs="Times New Roman"/>
          <w:szCs w:val="28"/>
          <w:lang w:eastAsia="uk-UA"/>
        </w:rPr>
        <w:t>Biology</w:t>
      </w:r>
      <w:proofErr w:type="spellEnd"/>
      <w:r w:rsidR="00654D4F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654D4F" w:rsidRPr="00AC4ED5">
        <w:rPr>
          <w:rFonts w:eastAsia="Times New Roman" w:cs="Times New Roman"/>
          <w:szCs w:val="28"/>
          <w:lang w:eastAsia="uk-UA"/>
        </w:rPr>
        <w:t>and</w:t>
      </w:r>
      <w:proofErr w:type="spellEnd"/>
      <w:r w:rsidR="00654D4F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654D4F" w:rsidRPr="00AC4ED5">
        <w:rPr>
          <w:rFonts w:eastAsia="Times New Roman" w:cs="Times New Roman"/>
          <w:szCs w:val="28"/>
          <w:lang w:eastAsia="uk-UA"/>
        </w:rPr>
        <w:t>Human</w:t>
      </w:r>
      <w:proofErr w:type="spellEnd"/>
      <w:r w:rsidR="00654D4F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654D4F" w:rsidRPr="00AC4ED5">
        <w:rPr>
          <w:rFonts w:eastAsia="Times New Roman" w:cs="Times New Roman"/>
          <w:szCs w:val="28"/>
          <w:lang w:eastAsia="uk-UA"/>
        </w:rPr>
        <w:t>Health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).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Ternopil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Volodymyr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Hnatiuk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National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Pedagogical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University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. </w:t>
      </w:r>
      <w:proofErr w:type="spellStart"/>
      <w:r w:rsidR="004537A8" w:rsidRPr="00AC4ED5">
        <w:rPr>
          <w:rFonts w:eastAsia="Times New Roman" w:cs="Times New Roman"/>
          <w:szCs w:val="28"/>
          <w:lang w:eastAsia="uk-UA"/>
        </w:rPr>
        <w:t>Ternopil</w:t>
      </w:r>
      <w:proofErr w:type="spellEnd"/>
      <w:r w:rsidR="004537A8" w:rsidRPr="00AC4ED5">
        <w:rPr>
          <w:rFonts w:eastAsia="Times New Roman" w:cs="Times New Roman"/>
          <w:szCs w:val="28"/>
          <w:lang w:eastAsia="uk-UA"/>
        </w:rPr>
        <w:t xml:space="preserve">, 2025. </w:t>
      </w:r>
      <w:r w:rsidR="00D205B6" w:rsidRPr="00AC4ED5">
        <w:rPr>
          <w:rFonts w:eastAsia="Times New Roman" w:cs="Times New Roman"/>
          <w:szCs w:val="28"/>
          <w:lang w:eastAsia="uk-UA"/>
        </w:rPr>
        <w:t>61</w:t>
      </w:r>
      <w:r w:rsidR="004537A8" w:rsidRPr="00AC4ED5">
        <w:rPr>
          <w:rFonts w:eastAsia="Times New Roman" w:cs="Times New Roman"/>
          <w:szCs w:val="28"/>
          <w:lang w:eastAsia="uk-UA"/>
        </w:rPr>
        <w:t xml:space="preserve"> p.</w:t>
      </w:r>
    </w:p>
    <w:p w14:paraId="5047B476" w14:textId="09AF95A4" w:rsidR="004537A8" w:rsidRPr="00D205B6" w:rsidRDefault="004537A8" w:rsidP="00125D81">
      <w:pPr>
        <w:ind w:firstLine="709"/>
        <w:rPr>
          <w:szCs w:val="28"/>
        </w:rPr>
      </w:pPr>
    </w:p>
    <w:p w14:paraId="2B67F6EE" w14:textId="77777777" w:rsidR="00D205B6" w:rsidRPr="00D205B6" w:rsidRDefault="00D205B6" w:rsidP="00125D8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study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examines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use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ecological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trail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system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environmental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education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for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schoolchildren</w:t>
      </w:r>
      <w:proofErr w:type="spellEnd"/>
      <w:r w:rsidRPr="00D205B6">
        <w:rPr>
          <w:sz w:val="28"/>
          <w:szCs w:val="28"/>
        </w:rPr>
        <w:t xml:space="preserve">.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educational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potential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ecological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trail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substantiated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effective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means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combining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theoretical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knowledge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with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practical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activities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a </w:t>
      </w:r>
      <w:proofErr w:type="spellStart"/>
      <w:r w:rsidRPr="00D205B6">
        <w:rPr>
          <w:sz w:val="28"/>
          <w:szCs w:val="28"/>
        </w:rPr>
        <w:t>natural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environment</w:t>
      </w:r>
      <w:proofErr w:type="spellEnd"/>
      <w:r w:rsidRPr="00D205B6">
        <w:rPr>
          <w:sz w:val="28"/>
          <w:szCs w:val="28"/>
        </w:rPr>
        <w:t>.</w:t>
      </w:r>
    </w:p>
    <w:p w14:paraId="4E78E479" w14:textId="77777777" w:rsidR="00D205B6" w:rsidRPr="00D205B6" w:rsidRDefault="00D205B6" w:rsidP="00125D8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205B6">
        <w:rPr>
          <w:sz w:val="28"/>
          <w:szCs w:val="28"/>
        </w:rPr>
        <w:t>Scientific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methodological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sources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environmental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education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issues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were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analyzed</w:t>
      </w:r>
      <w:proofErr w:type="spellEnd"/>
      <w:r w:rsidRPr="00D205B6">
        <w:rPr>
          <w:sz w:val="28"/>
          <w:szCs w:val="28"/>
        </w:rPr>
        <w:t xml:space="preserve">,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essence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structure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ecological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trail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were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defined</w:t>
      </w:r>
      <w:proofErr w:type="spellEnd"/>
      <w:r w:rsidRPr="00D205B6">
        <w:rPr>
          <w:sz w:val="28"/>
          <w:szCs w:val="28"/>
        </w:rPr>
        <w:t xml:space="preserve">,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methodological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conditions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for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its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effective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use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general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secondary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education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institutions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were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justified</w:t>
      </w:r>
      <w:proofErr w:type="spellEnd"/>
      <w:r w:rsidRPr="00D205B6">
        <w:rPr>
          <w:sz w:val="28"/>
          <w:szCs w:val="28"/>
        </w:rPr>
        <w:t xml:space="preserve">. </w:t>
      </w:r>
      <w:proofErr w:type="spellStart"/>
      <w:r w:rsidRPr="00D205B6">
        <w:rPr>
          <w:sz w:val="28"/>
          <w:szCs w:val="28"/>
        </w:rPr>
        <w:t>An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improved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ecological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trail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with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appropriate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educational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methodological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support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was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developed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implemented</w:t>
      </w:r>
      <w:proofErr w:type="spellEnd"/>
      <w:r w:rsidRPr="00D205B6">
        <w:rPr>
          <w:sz w:val="28"/>
          <w:szCs w:val="28"/>
        </w:rPr>
        <w:t xml:space="preserve">. A </w:t>
      </w:r>
      <w:proofErr w:type="spellStart"/>
      <w:r w:rsidRPr="00D205B6">
        <w:rPr>
          <w:sz w:val="28"/>
          <w:szCs w:val="28"/>
        </w:rPr>
        <w:t>pedagogical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experiment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was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conducted</w:t>
      </w:r>
      <w:proofErr w:type="spellEnd"/>
      <w:r w:rsidRPr="00D205B6">
        <w:rPr>
          <w:sz w:val="28"/>
          <w:szCs w:val="28"/>
        </w:rPr>
        <w:t xml:space="preserve">,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results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which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demonstrated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increase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schoolchildren’s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environmental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knowledge</w:t>
      </w:r>
      <w:proofErr w:type="spellEnd"/>
      <w:r w:rsidRPr="00D205B6">
        <w:rPr>
          <w:sz w:val="28"/>
          <w:szCs w:val="28"/>
        </w:rPr>
        <w:t xml:space="preserve">, a </w:t>
      </w:r>
      <w:proofErr w:type="spellStart"/>
      <w:r w:rsidRPr="00D205B6">
        <w:rPr>
          <w:sz w:val="28"/>
          <w:szCs w:val="28"/>
        </w:rPr>
        <w:t>growing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interest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conservation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activities</w:t>
      </w:r>
      <w:proofErr w:type="spellEnd"/>
      <w:r w:rsidRPr="00D205B6">
        <w:rPr>
          <w:sz w:val="28"/>
          <w:szCs w:val="28"/>
        </w:rPr>
        <w:t xml:space="preserve">,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formation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a </w:t>
      </w:r>
      <w:proofErr w:type="spellStart"/>
      <w:r w:rsidRPr="00D205B6">
        <w:rPr>
          <w:sz w:val="28"/>
          <w:szCs w:val="28"/>
        </w:rPr>
        <w:t>responsible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attitude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toward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environment</w:t>
      </w:r>
      <w:proofErr w:type="spellEnd"/>
      <w:r w:rsidRPr="00D205B6">
        <w:rPr>
          <w:sz w:val="28"/>
          <w:szCs w:val="28"/>
        </w:rPr>
        <w:t>.</w:t>
      </w:r>
    </w:p>
    <w:p w14:paraId="0EE1D1E6" w14:textId="77777777" w:rsidR="00D205B6" w:rsidRPr="00D205B6" w:rsidRDefault="00D205B6" w:rsidP="00125D81">
      <w:pPr>
        <w:pStyle w:val="a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practical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significance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study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lies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possibility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using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the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developed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ecological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trail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methodological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recommendations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both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curricular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and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extracurricular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activities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of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general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secondary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education</w:t>
      </w:r>
      <w:proofErr w:type="spellEnd"/>
      <w:r w:rsidRPr="00D205B6">
        <w:rPr>
          <w:sz w:val="28"/>
          <w:szCs w:val="28"/>
        </w:rPr>
        <w:t xml:space="preserve"> </w:t>
      </w:r>
      <w:proofErr w:type="spellStart"/>
      <w:r w:rsidRPr="00D205B6">
        <w:rPr>
          <w:sz w:val="28"/>
          <w:szCs w:val="28"/>
        </w:rPr>
        <w:t>institutions</w:t>
      </w:r>
      <w:proofErr w:type="spellEnd"/>
      <w:r w:rsidRPr="00D205B6">
        <w:rPr>
          <w:sz w:val="28"/>
          <w:szCs w:val="28"/>
        </w:rPr>
        <w:t>.</w:t>
      </w:r>
    </w:p>
    <w:p w14:paraId="06DC9224" w14:textId="77777777" w:rsidR="00125D81" w:rsidRDefault="00125D81" w:rsidP="00125D81">
      <w:pPr>
        <w:ind w:firstLine="709"/>
        <w:rPr>
          <w:rStyle w:val="a5"/>
          <w:szCs w:val="28"/>
        </w:rPr>
      </w:pPr>
    </w:p>
    <w:p w14:paraId="300C58D8" w14:textId="4961EE04" w:rsidR="00425392" w:rsidRPr="00D205B6" w:rsidRDefault="00D205B6" w:rsidP="00125D81">
      <w:pPr>
        <w:ind w:firstLine="709"/>
        <w:rPr>
          <w:szCs w:val="28"/>
        </w:rPr>
      </w:pPr>
      <w:bookmarkStart w:id="1" w:name="_GoBack"/>
      <w:bookmarkEnd w:id="1"/>
      <w:proofErr w:type="spellStart"/>
      <w:r w:rsidRPr="00D205B6">
        <w:rPr>
          <w:rStyle w:val="a5"/>
          <w:szCs w:val="28"/>
        </w:rPr>
        <w:t>Keywords</w:t>
      </w:r>
      <w:proofErr w:type="spellEnd"/>
      <w:r w:rsidRPr="00D205B6">
        <w:rPr>
          <w:rStyle w:val="a5"/>
          <w:szCs w:val="28"/>
        </w:rPr>
        <w:t>:</w:t>
      </w:r>
      <w:r w:rsidRPr="00D205B6">
        <w:rPr>
          <w:szCs w:val="28"/>
        </w:rPr>
        <w:t xml:space="preserve"> </w:t>
      </w:r>
      <w:proofErr w:type="spellStart"/>
      <w:r w:rsidRPr="00D205B6">
        <w:rPr>
          <w:szCs w:val="28"/>
        </w:rPr>
        <w:t>environmental</w:t>
      </w:r>
      <w:proofErr w:type="spellEnd"/>
      <w:r w:rsidRPr="00D205B6">
        <w:rPr>
          <w:szCs w:val="28"/>
        </w:rPr>
        <w:t xml:space="preserve"> </w:t>
      </w:r>
      <w:proofErr w:type="spellStart"/>
      <w:r w:rsidRPr="00D205B6">
        <w:rPr>
          <w:szCs w:val="28"/>
        </w:rPr>
        <w:t>education</w:t>
      </w:r>
      <w:proofErr w:type="spellEnd"/>
      <w:r w:rsidRPr="00D205B6">
        <w:rPr>
          <w:szCs w:val="28"/>
        </w:rPr>
        <w:t xml:space="preserve">, </w:t>
      </w:r>
      <w:proofErr w:type="spellStart"/>
      <w:r w:rsidRPr="00D205B6">
        <w:rPr>
          <w:szCs w:val="28"/>
        </w:rPr>
        <w:t>ecological</w:t>
      </w:r>
      <w:proofErr w:type="spellEnd"/>
      <w:r w:rsidRPr="00D205B6">
        <w:rPr>
          <w:szCs w:val="28"/>
        </w:rPr>
        <w:t xml:space="preserve"> </w:t>
      </w:r>
      <w:proofErr w:type="spellStart"/>
      <w:r w:rsidRPr="00D205B6">
        <w:rPr>
          <w:szCs w:val="28"/>
        </w:rPr>
        <w:t>trail</w:t>
      </w:r>
      <w:proofErr w:type="spellEnd"/>
      <w:r w:rsidRPr="00D205B6">
        <w:rPr>
          <w:szCs w:val="28"/>
        </w:rPr>
        <w:t xml:space="preserve">, </w:t>
      </w:r>
      <w:proofErr w:type="spellStart"/>
      <w:r w:rsidRPr="00D205B6">
        <w:rPr>
          <w:szCs w:val="28"/>
        </w:rPr>
        <w:t>environmental</w:t>
      </w:r>
      <w:proofErr w:type="spellEnd"/>
      <w:r w:rsidRPr="00D205B6">
        <w:rPr>
          <w:szCs w:val="28"/>
        </w:rPr>
        <w:t xml:space="preserve"> </w:t>
      </w:r>
      <w:proofErr w:type="spellStart"/>
      <w:r w:rsidRPr="00D205B6">
        <w:rPr>
          <w:szCs w:val="28"/>
        </w:rPr>
        <w:t>competence</w:t>
      </w:r>
      <w:proofErr w:type="spellEnd"/>
      <w:r w:rsidRPr="00D205B6">
        <w:rPr>
          <w:szCs w:val="28"/>
        </w:rPr>
        <w:t xml:space="preserve">, </w:t>
      </w:r>
      <w:proofErr w:type="spellStart"/>
      <w:r w:rsidRPr="00D205B6">
        <w:rPr>
          <w:szCs w:val="28"/>
        </w:rPr>
        <w:t>environmental</w:t>
      </w:r>
      <w:proofErr w:type="spellEnd"/>
      <w:r w:rsidRPr="00D205B6">
        <w:rPr>
          <w:szCs w:val="28"/>
        </w:rPr>
        <w:t xml:space="preserve"> </w:t>
      </w:r>
      <w:proofErr w:type="spellStart"/>
      <w:r w:rsidRPr="00D205B6">
        <w:rPr>
          <w:szCs w:val="28"/>
        </w:rPr>
        <w:t>awareness</w:t>
      </w:r>
      <w:proofErr w:type="spellEnd"/>
      <w:r w:rsidRPr="00D205B6">
        <w:rPr>
          <w:szCs w:val="28"/>
        </w:rPr>
        <w:t>.</w:t>
      </w:r>
    </w:p>
    <w:sectPr w:rsidR="00425392" w:rsidRPr="00D205B6" w:rsidSect="00E76175">
      <w:pgSz w:w="11906" w:h="16838"/>
      <w:pgMar w:top="850" w:right="850" w:bottom="850" w:left="141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14A31"/>
    <w:rsid w:val="00052694"/>
    <w:rsid w:val="000B4DF5"/>
    <w:rsid w:val="00125D81"/>
    <w:rsid w:val="003E79EB"/>
    <w:rsid w:val="003F37C8"/>
    <w:rsid w:val="00406670"/>
    <w:rsid w:val="00425392"/>
    <w:rsid w:val="004537A8"/>
    <w:rsid w:val="00514A31"/>
    <w:rsid w:val="005C40A7"/>
    <w:rsid w:val="0062357F"/>
    <w:rsid w:val="00654D4F"/>
    <w:rsid w:val="0067065F"/>
    <w:rsid w:val="006D5BC7"/>
    <w:rsid w:val="0070506D"/>
    <w:rsid w:val="00761718"/>
    <w:rsid w:val="0079255D"/>
    <w:rsid w:val="008770FE"/>
    <w:rsid w:val="00AA17DB"/>
    <w:rsid w:val="00AB3E3D"/>
    <w:rsid w:val="00AC18DE"/>
    <w:rsid w:val="00AC4ED5"/>
    <w:rsid w:val="00B62F39"/>
    <w:rsid w:val="00BE73FD"/>
    <w:rsid w:val="00C65A73"/>
    <w:rsid w:val="00C856EE"/>
    <w:rsid w:val="00D205B6"/>
    <w:rsid w:val="00D34FF9"/>
    <w:rsid w:val="00D62809"/>
    <w:rsid w:val="00DD06D7"/>
    <w:rsid w:val="00DE0B79"/>
    <w:rsid w:val="00E32AF1"/>
    <w:rsid w:val="00E76175"/>
    <w:rsid w:val="00EA78F2"/>
    <w:rsid w:val="00EB3D01"/>
    <w:rsid w:val="00EC110A"/>
    <w:rsid w:val="00FD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0FA0"/>
  <w15:docId w15:val="{19AB5410-5FD0-4F12-996D-F46A9F93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31"/>
    <w:pPr>
      <w:spacing w:after="0" w:line="360" w:lineRule="auto"/>
      <w:ind w:firstLine="567"/>
      <w:jc w:val="both"/>
    </w:pPr>
    <w:rPr>
      <w:rFonts w:ascii="Times New Roman" w:eastAsia="Calibri" w:hAnsi="Times New Roman" w:cs="Calibri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14A31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514A31"/>
    <w:rPr>
      <w:rFonts w:ascii="Times New Roman" w:eastAsia="Calibri" w:hAnsi="Times New Roman" w:cs="Calibri"/>
      <w:sz w:val="28"/>
      <w:lang w:val="uk-UA"/>
    </w:rPr>
  </w:style>
  <w:style w:type="paragraph" w:styleId="2">
    <w:name w:val="Body Text 2"/>
    <w:basedOn w:val="a"/>
    <w:link w:val="20"/>
    <w:uiPriority w:val="99"/>
    <w:semiHidden/>
    <w:rsid w:val="00514A3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514A31"/>
    <w:rPr>
      <w:rFonts w:ascii="Times New Roman" w:eastAsia="Calibri" w:hAnsi="Times New Roman" w:cs="Calibri"/>
      <w:sz w:val="28"/>
      <w:lang w:val="uk-UA"/>
    </w:rPr>
  </w:style>
  <w:style w:type="paragraph" w:customStyle="1" w:styleId="Default">
    <w:name w:val="Default"/>
    <w:rsid w:val="004537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ko-KR"/>
    </w:rPr>
  </w:style>
  <w:style w:type="character" w:styleId="a5">
    <w:name w:val="Strong"/>
    <w:basedOn w:val="a0"/>
    <w:uiPriority w:val="22"/>
    <w:qFormat/>
    <w:rsid w:val="00D205B6"/>
    <w:rPr>
      <w:b/>
      <w:bCs/>
    </w:rPr>
  </w:style>
  <w:style w:type="paragraph" w:styleId="a6">
    <w:name w:val="Normal (Web)"/>
    <w:basedOn w:val="a"/>
    <w:uiPriority w:val="99"/>
    <w:semiHidden/>
    <w:unhideWhenUsed/>
    <w:rsid w:val="00D205B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25D8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5D81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1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8DCE-E415-41C9-9596-5046CC87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Булька</dc:creator>
  <cp:keywords/>
  <dc:description/>
  <cp:lastModifiedBy>user</cp:lastModifiedBy>
  <cp:revision>21</cp:revision>
  <cp:lastPrinted>2025-12-22T12:09:00Z</cp:lastPrinted>
  <dcterms:created xsi:type="dcterms:W3CDTF">2017-05-20T19:36:00Z</dcterms:created>
  <dcterms:modified xsi:type="dcterms:W3CDTF">2025-12-22T12:15:00Z</dcterms:modified>
</cp:coreProperties>
</file>