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B4" w:rsidRDefault="004D01B4" w:rsidP="004D01B4">
      <w:pPr>
        <w:pStyle w:val="2"/>
        <w:spacing w:before="73"/>
        <w:ind w:left="46" w:right="39"/>
        <w:jc w:val="center"/>
      </w:pPr>
      <w:r>
        <w:rPr>
          <w:spacing w:val="-2"/>
        </w:rPr>
        <w:t>Анотація</w:t>
      </w:r>
    </w:p>
    <w:p w:rsidR="004D01B4" w:rsidRDefault="004D01B4" w:rsidP="004D01B4">
      <w:pPr>
        <w:pStyle w:val="a3"/>
        <w:spacing w:before="163"/>
        <w:ind w:left="140" w:right="134" w:firstLine="708"/>
        <w:jc w:val="both"/>
      </w:pPr>
      <w:proofErr w:type="spellStart"/>
      <w:r>
        <w:rPr>
          <w:b/>
        </w:rPr>
        <w:t>Пилипишин</w:t>
      </w:r>
      <w:proofErr w:type="spellEnd"/>
      <w:r>
        <w:rPr>
          <w:b/>
        </w:rPr>
        <w:t xml:space="preserve"> М.О. </w:t>
      </w:r>
      <w:r>
        <w:t>Організація дослідницької діяльності учнів старшої школи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r>
        <w:t>міжнародного</w:t>
      </w:r>
      <w:r>
        <w:rPr>
          <w:spacing w:val="-11"/>
        </w:rPr>
        <w:t xml:space="preserve"> </w:t>
      </w:r>
      <w:proofErr w:type="spellStart"/>
      <w:r>
        <w:t>проєкту</w:t>
      </w:r>
      <w:proofErr w:type="spellEnd"/>
      <w:r>
        <w:rPr>
          <w:spacing w:val="-16"/>
        </w:rPr>
        <w:t xml:space="preserve"> </w:t>
      </w:r>
      <w:r>
        <w:t>«Пом’якшення</w:t>
      </w:r>
      <w:r>
        <w:rPr>
          <w:spacing w:val="-17"/>
        </w:rPr>
        <w:t xml:space="preserve"> </w:t>
      </w:r>
      <w:r>
        <w:t>наслідків</w:t>
      </w:r>
      <w:r>
        <w:rPr>
          <w:spacing w:val="-17"/>
        </w:rPr>
        <w:t xml:space="preserve"> </w:t>
      </w:r>
      <w:r>
        <w:t>зміни</w:t>
      </w:r>
      <w:r>
        <w:rPr>
          <w:spacing w:val="-17"/>
        </w:rPr>
        <w:t xml:space="preserve"> </w:t>
      </w:r>
      <w:r>
        <w:t xml:space="preserve">клімату за допомогою передових </w:t>
      </w:r>
      <w:proofErr w:type="spellStart"/>
      <w:r>
        <w:t>фітотехнологій</w:t>
      </w:r>
      <w:proofErr w:type="spellEnd"/>
      <w:r>
        <w:t xml:space="preserve"> для військових земель» / </w:t>
      </w:r>
      <w:proofErr w:type="spellStart"/>
      <w:r>
        <w:t>Пилипишин</w:t>
      </w:r>
      <w:proofErr w:type="spellEnd"/>
      <w:r>
        <w:t xml:space="preserve"> Максим</w:t>
      </w:r>
      <w:r>
        <w:rPr>
          <w:spacing w:val="-17"/>
        </w:rPr>
        <w:t xml:space="preserve"> </w:t>
      </w:r>
      <w:r>
        <w:t>Олегович;</w:t>
      </w:r>
      <w:r>
        <w:rPr>
          <w:spacing w:val="-16"/>
        </w:rPr>
        <w:t xml:space="preserve"> </w:t>
      </w:r>
      <w:r>
        <w:t>ТНПУ</w:t>
      </w:r>
      <w:r>
        <w:rPr>
          <w:spacing w:val="-18"/>
        </w:rPr>
        <w:t xml:space="preserve"> </w:t>
      </w:r>
      <w:r>
        <w:t>ім.</w:t>
      </w:r>
      <w:r>
        <w:rPr>
          <w:spacing w:val="-17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Гнатюка,</w:t>
      </w:r>
      <w:r>
        <w:rPr>
          <w:spacing w:val="-16"/>
        </w:rPr>
        <w:t xml:space="preserve"> </w:t>
      </w:r>
      <w:r>
        <w:t>хіміко-біологічний</w:t>
      </w:r>
      <w:r>
        <w:rPr>
          <w:spacing w:val="-7"/>
        </w:rPr>
        <w:t xml:space="preserve"> </w:t>
      </w:r>
      <w:r>
        <w:t>факультет,</w:t>
      </w:r>
      <w:r>
        <w:rPr>
          <w:spacing w:val="-16"/>
        </w:rPr>
        <w:t xml:space="preserve"> </w:t>
      </w:r>
      <w:r>
        <w:t>кафедра загальної</w:t>
      </w:r>
      <w:r>
        <w:rPr>
          <w:spacing w:val="-6"/>
        </w:rPr>
        <w:t xml:space="preserve"> </w:t>
      </w:r>
      <w:r>
        <w:t>біології</w:t>
      </w:r>
      <w:r>
        <w:rPr>
          <w:spacing w:val="-1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природничих дисциплін;</w:t>
      </w:r>
      <w:r>
        <w:rPr>
          <w:spacing w:val="-7"/>
        </w:rPr>
        <w:t xml:space="preserve"> </w:t>
      </w:r>
      <w:r>
        <w:t>наук.</w:t>
      </w:r>
      <w:r>
        <w:rPr>
          <w:spacing w:val="-8"/>
        </w:rPr>
        <w:t xml:space="preserve"> </w:t>
      </w:r>
      <w:r>
        <w:t>керівник Герц А. І. – Тернопіль, 2025. – .67 с.</w:t>
      </w:r>
    </w:p>
    <w:p w:rsidR="004D01B4" w:rsidRDefault="004D01B4" w:rsidP="004D01B4">
      <w:pPr>
        <w:pStyle w:val="a3"/>
        <w:spacing w:before="321"/>
        <w:ind w:left="140" w:right="134" w:firstLine="708"/>
        <w:jc w:val="both"/>
      </w:pPr>
      <w:r>
        <w:t>У даній роботі розроблено, теоретично обґрунтовано та апробовано педагогічну</w:t>
      </w:r>
      <w:r>
        <w:rPr>
          <w:spacing w:val="-12"/>
        </w:rPr>
        <w:t xml:space="preserve"> </w:t>
      </w:r>
      <w:r>
        <w:t>модель</w:t>
      </w:r>
      <w:r>
        <w:rPr>
          <w:spacing w:val="-18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дослідницької</w:t>
      </w:r>
      <w:r>
        <w:rPr>
          <w:spacing w:val="-10"/>
        </w:rPr>
        <w:t xml:space="preserve"> </w:t>
      </w:r>
      <w:r>
        <w:t>діяльності</w:t>
      </w:r>
      <w:r>
        <w:rPr>
          <w:spacing w:val="-14"/>
        </w:rPr>
        <w:t xml:space="preserve"> </w:t>
      </w:r>
      <w:r>
        <w:t>учнів</w:t>
      </w:r>
      <w:r>
        <w:rPr>
          <w:spacing w:val="-15"/>
        </w:rPr>
        <w:t xml:space="preserve"> </w:t>
      </w:r>
      <w:r>
        <w:t>старших</w:t>
      </w:r>
      <w:r>
        <w:rPr>
          <w:spacing w:val="-15"/>
        </w:rPr>
        <w:t xml:space="preserve"> </w:t>
      </w:r>
      <w:r>
        <w:t>класів</w:t>
      </w:r>
      <w:r>
        <w:rPr>
          <w:spacing w:val="-18"/>
        </w:rPr>
        <w:t xml:space="preserve"> </w:t>
      </w:r>
      <w:r>
        <w:t xml:space="preserve">на засадах </w:t>
      </w:r>
      <w:proofErr w:type="spellStart"/>
      <w:r>
        <w:t>проєктного</w:t>
      </w:r>
      <w:proofErr w:type="spellEnd"/>
      <w:r>
        <w:t xml:space="preserve"> навчання, STEM-підходу та громадянської науки. Метою роботи було створення та перевірка методики залучення учнів до наукової діяльності на прикладі міжнародного </w:t>
      </w:r>
      <w:proofErr w:type="spellStart"/>
      <w:r>
        <w:t>проєкту</w:t>
      </w:r>
      <w:proofErr w:type="spellEnd"/>
      <w:r>
        <w:t xml:space="preserve"> НАТО SPS G6084 «Пом’якшення наслідків</w:t>
      </w:r>
      <w:r>
        <w:rPr>
          <w:spacing w:val="-2"/>
        </w:rPr>
        <w:t xml:space="preserve"> </w:t>
      </w:r>
      <w:r>
        <w:t>зміни</w:t>
      </w:r>
      <w:r>
        <w:rPr>
          <w:spacing w:val="-5"/>
        </w:rPr>
        <w:t xml:space="preserve"> </w:t>
      </w:r>
      <w:r>
        <w:t>клімату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 xml:space="preserve">допомогою передових </w:t>
      </w:r>
      <w:proofErr w:type="spellStart"/>
      <w:r>
        <w:t>фітотехнологій</w:t>
      </w:r>
      <w:proofErr w:type="spellEnd"/>
      <w:r>
        <w:t xml:space="preserve"> для</w:t>
      </w:r>
      <w:r>
        <w:rPr>
          <w:spacing w:val="-5"/>
        </w:rPr>
        <w:t xml:space="preserve"> </w:t>
      </w:r>
      <w:r>
        <w:t xml:space="preserve">військових </w:t>
      </w:r>
      <w:r>
        <w:rPr>
          <w:spacing w:val="-2"/>
        </w:rPr>
        <w:t>земель».</w:t>
      </w:r>
    </w:p>
    <w:p w:rsidR="004D01B4" w:rsidRDefault="004D01B4" w:rsidP="004D01B4">
      <w:pPr>
        <w:pStyle w:val="a3"/>
        <w:ind w:left="140" w:right="130" w:firstLine="708"/>
        <w:jc w:val="both"/>
      </w:pPr>
      <w:r>
        <w:t>Результати роботи показали, що розроблена педагогічна модель «Юний еко-дослідник» дозволяє ефективно адаптувати складні наукові експерименти в умовах школи.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 xml:space="preserve">було продемонстровано на двох практичних кейсах, зокрема, вивченні ефекту «доза-відповідь» при застосуванні золи з біомаси та порівняльному аналізі ефективності різних типів </w:t>
      </w:r>
      <w:proofErr w:type="spellStart"/>
      <w:r>
        <w:t>біочару</w:t>
      </w:r>
      <w:proofErr w:type="spellEnd"/>
      <w:r>
        <w:t>. Продемонстровано можливість залучення учнів до дослідницького циклу, від планування експерименту до збору даних за допомогою інструментів громадянської науки (</w:t>
      </w:r>
      <w:proofErr w:type="spellStart"/>
      <w:r>
        <w:t>MultispeQ</w:t>
      </w:r>
      <w:proofErr w:type="spellEnd"/>
      <w:r>
        <w:t xml:space="preserve">, </w:t>
      </w:r>
      <w:proofErr w:type="spellStart"/>
      <w:r>
        <w:t>Petiole</w:t>
      </w:r>
      <w:proofErr w:type="spellEnd"/>
      <w:r>
        <w:t xml:space="preserve"> </w:t>
      </w:r>
      <w:proofErr w:type="spellStart"/>
      <w:r>
        <w:t>Pro</w:t>
      </w:r>
      <w:proofErr w:type="spellEnd"/>
      <w:r>
        <w:t>) та інтерпретації результатів.</w:t>
      </w:r>
    </w:p>
    <w:p w:rsidR="004D01B4" w:rsidRDefault="004D01B4" w:rsidP="004D01B4">
      <w:pPr>
        <w:pStyle w:val="a3"/>
        <w:ind w:left="141" w:right="132" w:firstLine="708"/>
        <w:jc w:val="both"/>
      </w:pPr>
      <w:r>
        <w:t xml:space="preserve">Було досліджено соціальний контекст впровадження </w:t>
      </w:r>
      <w:proofErr w:type="spellStart"/>
      <w:r>
        <w:t>фітотехнологій</w:t>
      </w:r>
      <w:proofErr w:type="spellEnd"/>
      <w:r>
        <w:t xml:space="preserve"> за допомогою Q-методології. Аналіз дозволив виокремити три домінантні точки зору</w:t>
      </w:r>
      <w:r>
        <w:rPr>
          <w:spacing w:val="44"/>
        </w:rPr>
        <w:t xml:space="preserve">  </w:t>
      </w:r>
      <w:r>
        <w:t>серед</w:t>
      </w:r>
      <w:r>
        <w:rPr>
          <w:spacing w:val="46"/>
        </w:rPr>
        <w:t xml:space="preserve">  </w:t>
      </w:r>
      <w:r>
        <w:t>потенційних</w:t>
      </w:r>
      <w:r>
        <w:rPr>
          <w:spacing w:val="49"/>
        </w:rPr>
        <w:t xml:space="preserve">  </w:t>
      </w:r>
      <w:proofErr w:type="spellStart"/>
      <w:r>
        <w:t>стейкхолдерів</w:t>
      </w:r>
      <w:proofErr w:type="spellEnd"/>
      <w:r>
        <w:rPr>
          <w:spacing w:val="48"/>
        </w:rPr>
        <w:t xml:space="preserve">  </w:t>
      </w:r>
      <w:r>
        <w:t>(аграріїв,</w:t>
      </w:r>
      <w:r>
        <w:rPr>
          <w:spacing w:val="45"/>
        </w:rPr>
        <w:t xml:space="preserve">  </w:t>
      </w:r>
      <w:r>
        <w:t>представників</w:t>
      </w:r>
      <w:r>
        <w:rPr>
          <w:spacing w:val="48"/>
        </w:rPr>
        <w:t xml:space="preserve">  </w:t>
      </w:r>
      <w:r>
        <w:rPr>
          <w:spacing w:val="-2"/>
        </w:rPr>
        <w:t>громад):</w:t>
      </w:r>
    </w:p>
    <w:p w:rsidR="004D01B4" w:rsidRDefault="004D01B4" w:rsidP="004D01B4">
      <w:pPr>
        <w:pStyle w:val="a3"/>
        <w:ind w:left="141" w:right="133"/>
        <w:jc w:val="both"/>
      </w:pPr>
      <w:r>
        <w:t>«Прагматичні оптимісти», орієнтовані на економічну вигоду; «Екологічні ентузіасти», мотивовані ціннісними переконаннями; та «Обережні скептики», що висловлюють занепокоєння через брак інформації та потенційні ризики.</w:t>
      </w:r>
    </w:p>
    <w:p w:rsidR="004D01B4" w:rsidRDefault="004D01B4" w:rsidP="004D01B4">
      <w:pPr>
        <w:pStyle w:val="a3"/>
        <w:ind w:left="141" w:right="131" w:firstLine="708"/>
        <w:jc w:val="both"/>
      </w:pPr>
      <w:r>
        <w:t>Внаслідок</w:t>
      </w:r>
      <w:r>
        <w:rPr>
          <w:spacing w:val="-5"/>
        </w:rPr>
        <w:t xml:space="preserve"> </w:t>
      </w:r>
      <w:r>
        <w:t>поєднання</w:t>
      </w:r>
      <w:r>
        <w:rPr>
          <w:spacing w:val="-1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t>педагогічного моделювання</w:t>
      </w:r>
      <w:r>
        <w:rPr>
          <w:spacing w:val="-3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даними</w:t>
      </w:r>
      <w:r>
        <w:rPr>
          <w:spacing w:val="-4"/>
        </w:rPr>
        <w:t xml:space="preserve"> </w:t>
      </w:r>
      <w:r>
        <w:t>Q- дослідження, більш глибше обґрунтовано зміст програми факультативу. Стало зрозуміло,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сучасна</w:t>
      </w:r>
      <w:r>
        <w:rPr>
          <w:spacing w:val="-10"/>
        </w:rPr>
        <w:t xml:space="preserve"> </w:t>
      </w:r>
      <w:r>
        <w:t>освітня</w:t>
      </w:r>
      <w:r>
        <w:rPr>
          <w:spacing w:val="-10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>бути</w:t>
      </w:r>
      <w:r>
        <w:rPr>
          <w:spacing w:val="-8"/>
        </w:rPr>
        <w:t xml:space="preserve"> </w:t>
      </w:r>
      <w:r>
        <w:t>відірваною</w:t>
      </w:r>
      <w:r>
        <w:rPr>
          <w:spacing w:val="-8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реальності. Вона</w:t>
      </w:r>
      <w:r>
        <w:rPr>
          <w:spacing w:val="-5"/>
        </w:rPr>
        <w:t xml:space="preserve"> </w:t>
      </w:r>
      <w:r>
        <w:t>повинна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лише</w:t>
      </w:r>
      <w:r>
        <w:rPr>
          <w:spacing w:val="-7"/>
        </w:rPr>
        <w:t xml:space="preserve"> </w:t>
      </w:r>
      <w:r>
        <w:t>вчити</w:t>
      </w:r>
      <w:r>
        <w:rPr>
          <w:spacing w:val="-6"/>
        </w:rPr>
        <w:t xml:space="preserve"> </w:t>
      </w:r>
      <w:r>
        <w:t>дослідницьким</w:t>
      </w:r>
      <w:r>
        <w:rPr>
          <w:spacing w:val="-1"/>
        </w:rPr>
        <w:t xml:space="preserve"> </w:t>
      </w:r>
      <w:r>
        <w:t>навичкам,</w:t>
      </w:r>
      <w:r>
        <w:rPr>
          <w:spacing w:val="-8"/>
        </w:rPr>
        <w:t xml:space="preserve"> </w:t>
      </w:r>
      <w:r>
        <w:t>але</w:t>
      </w:r>
      <w:r>
        <w:rPr>
          <w:spacing w:val="-8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давати</w:t>
      </w:r>
      <w:r>
        <w:rPr>
          <w:spacing w:val="-6"/>
        </w:rPr>
        <w:t xml:space="preserve"> </w:t>
      </w:r>
      <w:r>
        <w:t>відповіді</w:t>
      </w:r>
      <w:r>
        <w:rPr>
          <w:spacing w:val="-1"/>
        </w:rPr>
        <w:t xml:space="preserve"> </w:t>
      </w:r>
      <w:r>
        <w:t>на реальні запити суспільства. Саме тому ми пропонуємо інтегрували в неї елементи економічного аналізу та навички роботи з доказовою базою. У підсумку, наша робота також пропонує готові методичні рекомендації, які можуть використати вчителі для організації подібної дослідницької діяльності.</w:t>
      </w:r>
    </w:p>
    <w:p w:rsidR="004D01B4" w:rsidRDefault="004D01B4" w:rsidP="004D01B4">
      <w:pPr>
        <w:spacing w:before="321"/>
        <w:ind w:left="141" w:right="132" w:firstLine="708"/>
        <w:jc w:val="both"/>
        <w:rPr>
          <w:sz w:val="28"/>
        </w:rPr>
      </w:pPr>
      <w:r>
        <w:rPr>
          <w:b/>
          <w:sz w:val="28"/>
        </w:rPr>
        <w:t xml:space="preserve">Ключові слова: </w:t>
      </w:r>
      <w:r>
        <w:rPr>
          <w:sz w:val="28"/>
        </w:rPr>
        <w:t xml:space="preserve">дослідницька компетентність, </w:t>
      </w:r>
      <w:proofErr w:type="spellStart"/>
      <w:r>
        <w:rPr>
          <w:sz w:val="28"/>
        </w:rPr>
        <w:t>проєктна</w:t>
      </w:r>
      <w:proofErr w:type="spellEnd"/>
      <w:r>
        <w:rPr>
          <w:sz w:val="28"/>
        </w:rPr>
        <w:t xml:space="preserve"> діяльність, </w:t>
      </w:r>
      <w:bookmarkStart w:id="0" w:name="_GoBack"/>
      <w:bookmarkEnd w:id="0"/>
      <w:r>
        <w:rPr>
          <w:sz w:val="28"/>
        </w:rPr>
        <w:t xml:space="preserve">STEM-освіта, громадянська наука, Q-методологія, педагогічна модель, </w:t>
      </w:r>
      <w:proofErr w:type="spellStart"/>
      <w:r>
        <w:rPr>
          <w:sz w:val="28"/>
        </w:rPr>
        <w:t>фіторемедіація</w:t>
      </w:r>
      <w:proofErr w:type="spellEnd"/>
      <w:r>
        <w:rPr>
          <w:sz w:val="28"/>
        </w:rPr>
        <w:t xml:space="preserve">, </w:t>
      </w:r>
      <w:proofErr w:type="spellStart"/>
      <w:r>
        <w:rPr>
          <w:i/>
          <w:sz w:val="28"/>
        </w:rPr>
        <w:t>Miscanthus</w:t>
      </w:r>
      <w:proofErr w:type="spellEnd"/>
      <w:r>
        <w:rPr>
          <w:i/>
          <w:sz w:val="28"/>
        </w:rPr>
        <w:t xml:space="preserve"> × </w:t>
      </w:r>
      <w:proofErr w:type="spellStart"/>
      <w:r>
        <w:rPr>
          <w:i/>
          <w:sz w:val="28"/>
        </w:rPr>
        <w:t>giganteus</w:t>
      </w:r>
      <w:proofErr w:type="spellEnd"/>
      <w:r>
        <w:rPr>
          <w:sz w:val="28"/>
        </w:rPr>
        <w:t>.</w:t>
      </w:r>
    </w:p>
    <w:p w:rsidR="007628B6" w:rsidRDefault="007628B6"/>
    <w:p w:rsidR="00C65F6D" w:rsidRDefault="00C65F6D" w:rsidP="00C65F6D">
      <w:pPr>
        <w:pStyle w:val="2"/>
        <w:spacing w:before="71"/>
        <w:ind w:left="713"/>
        <w:jc w:val="center"/>
      </w:pPr>
      <w:proofErr w:type="spellStart"/>
      <w:r>
        <w:rPr>
          <w:spacing w:val="-2"/>
        </w:rPr>
        <w:lastRenderedPageBreak/>
        <w:t>Summary</w:t>
      </w:r>
      <w:proofErr w:type="spellEnd"/>
    </w:p>
    <w:p w:rsidR="00C65F6D" w:rsidRDefault="00C65F6D" w:rsidP="00C65F6D">
      <w:pPr>
        <w:pStyle w:val="a3"/>
        <w:spacing w:before="321"/>
        <w:ind w:left="140" w:right="174" w:firstLine="708"/>
        <w:jc w:val="both"/>
      </w:pPr>
      <w:proofErr w:type="spellStart"/>
      <w:r>
        <w:t>Pylypyshyn</w:t>
      </w:r>
      <w:proofErr w:type="spellEnd"/>
      <w:r>
        <w:rPr>
          <w:spacing w:val="-8"/>
        </w:rPr>
        <w:t xml:space="preserve"> </w:t>
      </w:r>
      <w:r>
        <w:t>M.O.</w:t>
      </w:r>
      <w:r>
        <w:rPr>
          <w:spacing w:val="-8"/>
        </w:rPr>
        <w:t xml:space="preserve"> </w:t>
      </w:r>
      <w:proofErr w:type="spellStart"/>
      <w:r>
        <w:t>Organization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11"/>
        </w:rPr>
        <w:t xml:space="preserve"> </w:t>
      </w:r>
      <w:proofErr w:type="spellStart"/>
      <w:r>
        <w:t>High</w:t>
      </w:r>
      <w:proofErr w:type="spellEnd"/>
      <w:r>
        <w:rPr>
          <w:spacing w:val="-8"/>
        </w:rPr>
        <w:t xml:space="preserve"> </w:t>
      </w:r>
      <w:proofErr w:type="spellStart"/>
      <w:r>
        <w:t>School</w:t>
      </w:r>
      <w:proofErr w:type="spellEnd"/>
      <w:r>
        <w:rPr>
          <w:spacing w:val="-8"/>
        </w:rPr>
        <w:t xml:space="preserve"> </w:t>
      </w:r>
      <w:proofErr w:type="spellStart"/>
      <w:r>
        <w:t>Students'</w:t>
      </w:r>
      <w:proofErr w:type="spellEnd"/>
      <w:r>
        <w:rPr>
          <w:spacing w:val="-8"/>
        </w:rPr>
        <w:t xml:space="preserve"> </w:t>
      </w:r>
      <w:proofErr w:type="spellStart"/>
      <w:r>
        <w:t>Research</w:t>
      </w:r>
      <w:proofErr w:type="spellEnd"/>
      <w:r>
        <w:rPr>
          <w:spacing w:val="-8"/>
        </w:rPr>
        <w:t xml:space="preserve"> </w:t>
      </w:r>
      <w:proofErr w:type="spellStart"/>
      <w:r>
        <w:t>Activities</w:t>
      </w:r>
      <w:proofErr w:type="spellEnd"/>
      <w:r>
        <w:rPr>
          <w:spacing w:val="-8"/>
        </w:rP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Project "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Through</w:t>
      </w:r>
      <w:proofErr w:type="spellEnd"/>
      <w:r>
        <w:rPr>
          <w:spacing w:val="-17"/>
        </w:rPr>
        <w:t xml:space="preserve"> </w:t>
      </w:r>
      <w:proofErr w:type="spellStart"/>
      <w:r>
        <w:t>Advanced</w:t>
      </w:r>
      <w:proofErr w:type="spellEnd"/>
      <w:r>
        <w:rPr>
          <w:spacing w:val="-15"/>
        </w:rPr>
        <w:t xml:space="preserve"> </w:t>
      </w:r>
      <w:proofErr w:type="spellStart"/>
      <w:r>
        <w:t>Phytotechnology</w:t>
      </w:r>
      <w:proofErr w:type="spellEnd"/>
      <w:r>
        <w:rPr>
          <w:spacing w:val="-12"/>
        </w:rPr>
        <w:t xml:space="preserve"> </w:t>
      </w:r>
      <w:proofErr w:type="spellStart"/>
      <w:r>
        <w:t>for</w:t>
      </w:r>
      <w:proofErr w:type="spellEnd"/>
      <w:r>
        <w:rPr>
          <w:spacing w:val="-15"/>
        </w:rPr>
        <w:t xml:space="preserve"> </w:t>
      </w:r>
      <w:proofErr w:type="spellStart"/>
      <w:r>
        <w:t>Military</w:t>
      </w:r>
      <w:proofErr w:type="spellEnd"/>
      <w:r>
        <w:rPr>
          <w:spacing w:val="-15"/>
        </w:rPr>
        <w:t xml:space="preserve"> </w:t>
      </w:r>
      <w:proofErr w:type="spellStart"/>
      <w:r>
        <w:t>Lands</w:t>
      </w:r>
      <w:proofErr w:type="spellEnd"/>
      <w:r>
        <w:t>"</w:t>
      </w:r>
      <w:r>
        <w:rPr>
          <w:spacing w:val="-15"/>
        </w:rPr>
        <w:t xml:space="preserve"> </w:t>
      </w:r>
      <w:r>
        <w:t>/</w:t>
      </w:r>
      <w:r>
        <w:rPr>
          <w:spacing w:val="-12"/>
        </w:rPr>
        <w:t xml:space="preserve"> </w:t>
      </w:r>
      <w:proofErr w:type="spellStart"/>
      <w:r>
        <w:t>Pylypyshyn</w:t>
      </w:r>
      <w:proofErr w:type="spellEnd"/>
      <w:r>
        <w:rPr>
          <w:spacing w:val="-14"/>
        </w:rPr>
        <w:t xml:space="preserve"> </w:t>
      </w:r>
      <w:r>
        <w:t>M.O.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Ternopil</w:t>
      </w:r>
      <w:proofErr w:type="spellEnd"/>
    </w:p>
    <w:p w:rsidR="00C65F6D" w:rsidRDefault="00C65F6D" w:rsidP="00C65F6D">
      <w:pPr>
        <w:pStyle w:val="a3"/>
        <w:spacing w:before="2"/>
        <w:ind w:left="140" w:right="166"/>
        <w:jc w:val="both"/>
      </w:pPr>
      <w:r>
        <w:t xml:space="preserve">V. </w:t>
      </w:r>
      <w:proofErr w:type="spellStart"/>
      <w:r>
        <w:t>Hnatiuk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spacing w:val="-2"/>
        </w:rPr>
        <w:t>Methodology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Sciences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Teaching</w:t>
      </w:r>
      <w:proofErr w:type="spellEnd"/>
      <w:r>
        <w:rPr>
          <w:spacing w:val="-2"/>
        </w:rPr>
        <w:t>;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supervisor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scientific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work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Herts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A.I.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Ternopil</w:t>
      </w:r>
      <w:proofErr w:type="spellEnd"/>
      <w:r>
        <w:rPr>
          <w:spacing w:val="-2"/>
        </w:rPr>
        <w:t xml:space="preserve">, </w:t>
      </w:r>
      <w:r>
        <w:t xml:space="preserve">2025. – 67 </w:t>
      </w:r>
      <w:proofErr w:type="spellStart"/>
      <w:r>
        <w:t>pp</w:t>
      </w:r>
      <w:proofErr w:type="spellEnd"/>
      <w:r>
        <w:t>.</w:t>
      </w:r>
    </w:p>
    <w:p w:rsidR="00C65F6D" w:rsidRDefault="00C65F6D" w:rsidP="00C65F6D">
      <w:pPr>
        <w:pStyle w:val="a3"/>
      </w:pPr>
    </w:p>
    <w:p w:rsidR="00C65F6D" w:rsidRDefault="00C65F6D" w:rsidP="00C65F6D">
      <w:pPr>
        <w:pStyle w:val="a3"/>
        <w:spacing w:before="1"/>
        <w:ind w:left="140" w:right="172" w:firstLine="708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, </w:t>
      </w:r>
      <w:proofErr w:type="spellStart"/>
      <w:r>
        <w:t>theoretically</w:t>
      </w:r>
      <w:proofErr w:type="spellEnd"/>
      <w:r>
        <w:t xml:space="preserve"> </w:t>
      </w:r>
      <w:proofErr w:type="spellStart"/>
      <w:r>
        <w:t>substantiates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approves</w:t>
      </w:r>
      <w:proofErr w:type="spellEnd"/>
      <w:r>
        <w:t xml:space="preserve"> a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rPr>
          <w:spacing w:val="-11"/>
        </w:rPr>
        <w:t xml:space="preserve"> </w:t>
      </w:r>
      <w:proofErr w:type="spellStart"/>
      <w:r>
        <w:t>of</w:t>
      </w:r>
      <w:proofErr w:type="spellEnd"/>
      <w:r>
        <w:rPr>
          <w:spacing w:val="-14"/>
        </w:rPr>
        <w:t xml:space="preserve"> </w:t>
      </w:r>
      <w:r>
        <w:t>project-based</w:t>
      </w:r>
      <w:r>
        <w:rPr>
          <w:spacing w:val="-14"/>
        </w:rPr>
        <w:t xml:space="preserve"> </w:t>
      </w:r>
      <w:proofErr w:type="spellStart"/>
      <w:r>
        <w:t>learning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r>
        <w:t>STEM</w:t>
      </w:r>
      <w:r>
        <w:rPr>
          <w:spacing w:val="-11"/>
        </w:rPr>
        <w:t xml:space="preserve"> </w:t>
      </w:r>
      <w:proofErr w:type="spellStart"/>
      <w:r>
        <w:t>approach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and</w:t>
      </w:r>
      <w:proofErr w:type="spellEnd"/>
      <w:r>
        <w:rPr>
          <w:spacing w:val="-11"/>
        </w:rPr>
        <w:t xml:space="preserve"> </w:t>
      </w:r>
      <w:proofErr w:type="spellStart"/>
      <w:r>
        <w:t>citizen</w:t>
      </w:r>
      <w:proofErr w:type="spellEnd"/>
      <w:r>
        <w:rPr>
          <w:spacing w:val="-11"/>
        </w:rPr>
        <w:t xml:space="preserve"> </w:t>
      </w:r>
      <w:proofErr w:type="spellStart"/>
      <w:r>
        <w:t>science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a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authentic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NATO SPS G6084</w:t>
      </w:r>
      <w:r>
        <w:rPr>
          <w:spacing w:val="-2"/>
        </w:rP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, "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Phytotechnology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rPr>
          <w:spacing w:val="-2"/>
        </w:rPr>
        <w:t>Lands</w:t>
      </w:r>
      <w:proofErr w:type="spellEnd"/>
      <w:r>
        <w:rPr>
          <w:spacing w:val="-2"/>
        </w:rPr>
        <w:t>."</w:t>
      </w:r>
    </w:p>
    <w:p w:rsidR="00C65F6D" w:rsidRDefault="00C65F6D" w:rsidP="00C65F6D">
      <w:pPr>
        <w:pStyle w:val="a3"/>
        <w:ind w:left="140" w:right="172" w:firstLine="70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model</w:t>
      </w:r>
      <w:proofErr w:type="spellEnd"/>
      <w:r>
        <w:t>, "</w:t>
      </w:r>
      <w:proofErr w:type="spellStart"/>
      <w:r>
        <w:t>Young</w:t>
      </w:r>
      <w:proofErr w:type="spellEnd"/>
      <w:r>
        <w:t xml:space="preserve"> Eco-Researcher,"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adapts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4"/>
        </w:rPr>
        <w:t xml:space="preserve"> </w:t>
      </w:r>
      <w:proofErr w:type="spellStart"/>
      <w:r>
        <w:t>setting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4"/>
        </w:rPr>
        <w:t xml:space="preserve"> </w:t>
      </w:r>
      <w:proofErr w:type="spellStart"/>
      <w:r>
        <w:t>was</w:t>
      </w:r>
      <w:proofErr w:type="spellEnd"/>
      <w:r>
        <w:rPr>
          <w:spacing w:val="-4"/>
        </w:rPr>
        <w:t xml:space="preserve"> </w:t>
      </w:r>
      <w:proofErr w:type="spellStart"/>
      <w:r>
        <w:t>demonstrated</w:t>
      </w:r>
      <w:proofErr w:type="spellEnd"/>
      <w:r>
        <w:rPr>
          <w:spacing w:val="-4"/>
        </w:rPr>
        <w:t xml:space="preserve"> </w:t>
      </w:r>
      <w:proofErr w:type="spellStart"/>
      <w:r>
        <w:t>through</w:t>
      </w:r>
      <w:proofErr w:type="spellEnd"/>
      <w:r>
        <w:rPr>
          <w:spacing w:val="-4"/>
        </w:rPr>
        <w:t xml:space="preserve"> </w:t>
      </w:r>
      <w:proofErr w:type="spellStart"/>
      <w:r>
        <w:t>two</w:t>
      </w:r>
      <w:proofErr w:type="spellEnd"/>
      <w:r>
        <w:rPr>
          <w:spacing w:val="-4"/>
        </w:rPr>
        <w:t xml:space="preserve"> </w:t>
      </w:r>
      <w:proofErr w:type="spellStart"/>
      <w:r>
        <w:t>practical</w:t>
      </w:r>
      <w:proofErr w:type="spellEnd"/>
      <w:r>
        <w:rPr>
          <w:spacing w:val="-2"/>
        </w:rP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: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"dose-</w:t>
      </w:r>
      <w:proofErr w:type="spellStart"/>
      <w:r>
        <w:t>response</w:t>
      </w:r>
      <w:proofErr w:type="spellEnd"/>
      <w:r>
        <w:t xml:space="preserve">"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biomass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comparative</w:t>
      </w:r>
      <w:proofErr w:type="spellEnd"/>
      <w:r>
        <w:rPr>
          <w:spacing w:val="-6"/>
        </w:rPr>
        <w:t xml:space="preserve"> </w:t>
      </w:r>
      <w:proofErr w:type="spellStart"/>
      <w:r>
        <w:t>analysis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effectiveness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5"/>
        </w:rPr>
        <w:t xml:space="preserve"> </w:t>
      </w:r>
      <w:proofErr w:type="spellStart"/>
      <w:r>
        <w:t>different</w:t>
      </w:r>
      <w:proofErr w:type="spellEnd"/>
      <w:r>
        <w:rPr>
          <w:spacing w:val="-6"/>
        </w:rPr>
        <w:t xml:space="preserve"> </w:t>
      </w:r>
      <w:proofErr w:type="spellStart"/>
      <w:r>
        <w:t>types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biochar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rPr>
          <w:spacing w:val="-4"/>
        </w:rPr>
        <w:t xml:space="preserve"> </w:t>
      </w:r>
      <w:proofErr w:type="spellStart"/>
      <w:r>
        <w:t>planning</w:t>
      </w:r>
      <w:proofErr w:type="spellEnd"/>
      <w:r>
        <w:rPr>
          <w:spacing w:val="-2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data</w:t>
      </w:r>
      <w:proofErr w:type="spellEnd"/>
      <w:r>
        <w:rPr>
          <w:spacing w:val="-2"/>
        </w:rPr>
        <w:t xml:space="preserve"> </w:t>
      </w:r>
      <w:proofErr w:type="spellStart"/>
      <w:r>
        <w:t>collection</w:t>
      </w:r>
      <w:proofErr w:type="spellEnd"/>
      <w:r>
        <w:rPr>
          <w:spacing w:val="-4"/>
        </w:rPr>
        <w:t xml:space="preserve"> </w:t>
      </w:r>
      <w:proofErr w:type="spellStart"/>
      <w:r>
        <w:t>using</w:t>
      </w:r>
      <w:proofErr w:type="spellEnd"/>
      <w:r>
        <w:rPr>
          <w:spacing w:val="-2"/>
        </w:rPr>
        <w:t xml:space="preserve"> </w:t>
      </w:r>
      <w:proofErr w:type="spellStart"/>
      <w:r>
        <w:t>citizen</w:t>
      </w:r>
      <w:proofErr w:type="spellEnd"/>
      <w:r>
        <w:rPr>
          <w:spacing w:val="-2"/>
        </w:rPr>
        <w:t xml:space="preserve"> </w:t>
      </w:r>
      <w:proofErr w:type="spellStart"/>
      <w:r>
        <w:t>science</w:t>
      </w:r>
      <w:proofErr w:type="spellEnd"/>
      <w:r>
        <w:rPr>
          <w:spacing w:val="-4"/>
        </w:rPr>
        <w:t xml:space="preserve"> </w:t>
      </w:r>
      <w:proofErr w:type="spellStart"/>
      <w:r>
        <w:t>tools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MultispeQ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Petiole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:rsidR="00C65F6D" w:rsidRDefault="00C65F6D" w:rsidP="00C65F6D">
      <w:pPr>
        <w:pStyle w:val="a3"/>
        <w:ind w:left="140" w:right="180" w:firstLine="708"/>
        <w:jc w:val="both"/>
      </w:pPr>
      <w:proofErr w:type="spellStart"/>
      <w:r>
        <w:t>Separately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phytotechnology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rPr>
          <w:spacing w:val="-9"/>
        </w:rPr>
        <w:t xml:space="preserve"> </w:t>
      </w:r>
      <w:proofErr w:type="spellStart"/>
      <w:r>
        <w:t>using</w:t>
      </w:r>
      <w:proofErr w:type="spellEnd"/>
      <w:r>
        <w:rPr>
          <w:spacing w:val="-9"/>
        </w:rPr>
        <w:t xml:space="preserve"> </w:t>
      </w:r>
      <w:r>
        <w:t>Q-</w:t>
      </w:r>
      <w:proofErr w:type="spellStart"/>
      <w:r>
        <w:t>methodology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proofErr w:type="spellStart"/>
      <w:r>
        <w:t>analysis</w:t>
      </w:r>
      <w:proofErr w:type="spellEnd"/>
      <w:r>
        <w:rPr>
          <w:spacing w:val="-9"/>
        </w:rPr>
        <w:t xml:space="preserve"> </w:t>
      </w:r>
      <w:proofErr w:type="spellStart"/>
      <w:r>
        <w:t>identified</w:t>
      </w:r>
      <w:proofErr w:type="spellEnd"/>
      <w:r>
        <w:rPr>
          <w:spacing w:val="-7"/>
        </w:rPr>
        <w:t xml:space="preserve"> </w:t>
      </w:r>
      <w:proofErr w:type="spellStart"/>
      <w:r>
        <w:t>three</w:t>
      </w:r>
      <w:proofErr w:type="spellEnd"/>
      <w:r>
        <w:rPr>
          <w:spacing w:val="-9"/>
        </w:rPr>
        <w:t xml:space="preserve"> </w:t>
      </w:r>
      <w:proofErr w:type="spellStart"/>
      <w:r>
        <w:t>dominant</w:t>
      </w:r>
      <w:proofErr w:type="spellEnd"/>
      <w:r>
        <w:rPr>
          <w:spacing w:val="-9"/>
        </w:rPr>
        <w:t xml:space="preserve"> </w:t>
      </w:r>
      <w:proofErr w:type="spellStart"/>
      <w:r>
        <w:t>viewpoints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(</w:t>
      </w:r>
      <w:proofErr w:type="spellStart"/>
      <w:r>
        <w:t>farmers</w:t>
      </w:r>
      <w:proofErr w:type="spellEnd"/>
      <w:r>
        <w:t xml:space="preserve">,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): "</w:t>
      </w:r>
      <w:proofErr w:type="spellStart"/>
      <w:r>
        <w:t>Pragmatic</w:t>
      </w:r>
      <w:proofErr w:type="spellEnd"/>
      <w:r>
        <w:t xml:space="preserve"> </w:t>
      </w:r>
      <w:proofErr w:type="spellStart"/>
      <w:r>
        <w:t>Optimists</w:t>
      </w:r>
      <w:proofErr w:type="spellEnd"/>
      <w:r>
        <w:t xml:space="preserve">,"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>; "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Enthusiasts</w:t>
      </w:r>
      <w:proofErr w:type="spellEnd"/>
      <w:r>
        <w:t xml:space="preserve">," </w:t>
      </w:r>
      <w:proofErr w:type="spellStart"/>
      <w:r>
        <w:t>motivated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value-</w:t>
      </w:r>
      <w:proofErr w:type="spellStart"/>
      <w:r>
        <w:t>based</w:t>
      </w:r>
      <w:proofErr w:type="spellEnd"/>
      <w:r>
        <w:rPr>
          <w:spacing w:val="-9"/>
        </w:rPr>
        <w:t xml:space="preserve"> </w:t>
      </w:r>
      <w:proofErr w:type="spellStart"/>
      <w:r>
        <w:t>convictions</w:t>
      </w:r>
      <w:proofErr w:type="spellEnd"/>
      <w:r>
        <w:t>;</w:t>
      </w:r>
      <w:r>
        <w:rPr>
          <w:spacing w:val="-9"/>
        </w:rPr>
        <w:t xml:space="preserve"> </w:t>
      </w:r>
      <w:proofErr w:type="spellStart"/>
      <w:r>
        <w:t>and</w:t>
      </w:r>
      <w:proofErr w:type="spellEnd"/>
      <w:r>
        <w:rPr>
          <w:spacing w:val="-9"/>
        </w:rPr>
        <w:t xml:space="preserve"> </w:t>
      </w:r>
      <w:r>
        <w:t>"</w:t>
      </w:r>
      <w:proofErr w:type="spellStart"/>
      <w:r>
        <w:t>Cautious</w:t>
      </w:r>
      <w:proofErr w:type="spellEnd"/>
      <w:r>
        <w:rPr>
          <w:spacing w:val="-9"/>
        </w:rPr>
        <w:t xml:space="preserve"> </w:t>
      </w:r>
      <w:proofErr w:type="spellStart"/>
      <w:r>
        <w:t>Skeptics</w:t>
      </w:r>
      <w:proofErr w:type="spellEnd"/>
      <w:r>
        <w:t>,"</w:t>
      </w:r>
      <w:r>
        <w:rPr>
          <w:spacing w:val="-9"/>
        </w:rPr>
        <w:t xml:space="preserve"> </w:t>
      </w:r>
      <w:proofErr w:type="spellStart"/>
      <w:r>
        <w:t>who</w:t>
      </w:r>
      <w:proofErr w:type="spellEnd"/>
      <w:r>
        <w:rPr>
          <w:spacing w:val="-9"/>
        </w:rPr>
        <w:t xml:space="preserve"> </w:t>
      </w:r>
      <w:proofErr w:type="spellStart"/>
      <w:r>
        <w:t>express</w:t>
      </w:r>
      <w:proofErr w:type="spellEnd"/>
      <w:r>
        <w:rPr>
          <w:spacing w:val="-9"/>
        </w:rPr>
        <w:t xml:space="preserve"> </w:t>
      </w:r>
      <w:proofErr w:type="spellStart"/>
      <w:r>
        <w:t>concerns</w:t>
      </w:r>
      <w:proofErr w:type="spellEnd"/>
      <w:r>
        <w:rPr>
          <w:spacing w:val="-9"/>
        </w:rPr>
        <w:t xml:space="preserve"> </w:t>
      </w:r>
      <w:proofErr w:type="spellStart"/>
      <w:r>
        <w:t>due</w:t>
      </w:r>
      <w:proofErr w:type="spellEnd"/>
      <w:r>
        <w:rPr>
          <w:spacing w:val="-9"/>
        </w:rPr>
        <w:t xml:space="preserve"> </w:t>
      </w:r>
      <w:proofErr w:type="spellStart"/>
      <w:r>
        <w:t>to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risks</w:t>
      </w:r>
      <w:proofErr w:type="spellEnd"/>
      <w:r>
        <w:t>.</w:t>
      </w:r>
    </w:p>
    <w:p w:rsidR="00C65F6D" w:rsidRDefault="00C65F6D" w:rsidP="00C65F6D">
      <w:pPr>
        <w:pStyle w:val="a3"/>
        <w:ind w:left="140" w:right="178" w:firstLine="708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synthesis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Q-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"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Ecology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."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evidence-based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authentic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:rsidR="00C65F6D" w:rsidRDefault="00C65F6D" w:rsidP="00C65F6D">
      <w:pPr>
        <w:pStyle w:val="a3"/>
        <w:spacing w:before="320"/>
        <w:ind w:left="140" w:right="133" w:firstLine="708"/>
        <w:jc w:val="both"/>
      </w:pPr>
      <w:proofErr w:type="spellStart"/>
      <w:r>
        <w:rPr>
          <w:b/>
        </w:rPr>
        <w:t>Keywords</w:t>
      </w:r>
      <w:proofErr w:type="spellEnd"/>
      <w:r>
        <w:t xml:space="preserve">: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, project-based </w:t>
      </w:r>
      <w:proofErr w:type="spellStart"/>
      <w:r>
        <w:t>learning</w:t>
      </w:r>
      <w:proofErr w:type="spellEnd"/>
      <w:r>
        <w:t xml:space="preserve">, STEM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citizen</w:t>
      </w:r>
      <w:proofErr w:type="spellEnd"/>
      <w:r>
        <w:rPr>
          <w:spacing w:val="-7"/>
        </w:rPr>
        <w:t xml:space="preserve"> </w:t>
      </w:r>
      <w:proofErr w:type="spellStart"/>
      <w:r>
        <w:t>science</w:t>
      </w:r>
      <w:proofErr w:type="spellEnd"/>
      <w:r>
        <w:t>,</w:t>
      </w:r>
      <w:r>
        <w:rPr>
          <w:spacing w:val="-4"/>
        </w:rPr>
        <w:t xml:space="preserve"> </w:t>
      </w:r>
      <w:r>
        <w:t>Q-</w:t>
      </w:r>
      <w:proofErr w:type="spellStart"/>
      <w:r>
        <w:t>methodology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pedagogical</w:t>
      </w:r>
      <w:proofErr w:type="spellEnd"/>
      <w:r>
        <w:rPr>
          <w:spacing w:val="-4"/>
        </w:rPr>
        <w:t xml:space="preserve"> </w:t>
      </w:r>
      <w:proofErr w:type="spellStart"/>
      <w:r>
        <w:t>model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phytoremediation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Miscanthus</w:t>
      </w:r>
      <w:proofErr w:type="spellEnd"/>
      <w:r>
        <w:rPr>
          <w:spacing w:val="39"/>
        </w:rPr>
        <w:t xml:space="preserve"> </w:t>
      </w:r>
      <w:r>
        <w:t xml:space="preserve">× </w:t>
      </w:r>
      <w:proofErr w:type="spellStart"/>
      <w:r>
        <w:rPr>
          <w:spacing w:val="-2"/>
        </w:rPr>
        <w:t>giganteus</w:t>
      </w:r>
      <w:proofErr w:type="spellEnd"/>
      <w:r>
        <w:rPr>
          <w:spacing w:val="-2"/>
        </w:rPr>
        <w:t>.</w:t>
      </w:r>
    </w:p>
    <w:p w:rsidR="00C65F6D" w:rsidRDefault="00C65F6D" w:rsidP="00C65F6D"/>
    <w:p w:rsidR="00C65F6D" w:rsidRDefault="00C65F6D"/>
    <w:sectPr w:rsidR="00C65F6D" w:rsidSect="00AB44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F2B"/>
    <w:rsid w:val="00417F2B"/>
    <w:rsid w:val="004D01B4"/>
    <w:rsid w:val="007628B6"/>
    <w:rsid w:val="00AB441B"/>
    <w:rsid w:val="00C6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1B"/>
  </w:style>
  <w:style w:type="paragraph" w:styleId="2">
    <w:name w:val="heading 2"/>
    <w:basedOn w:val="a"/>
    <w:link w:val="20"/>
    <w:uiPriority w:val="1"/>
    <w:qFormat/>
    <w:rsid w:val="004D01B4"/>
    <w:pPr>
      <w:widowControl w:val="0"/>
      <w:autoSpaceDE w:val="0"/>
      <w:autoSpaceDN w:val="0"/>
      <w:spacing w:after="0" w:line="240" w:lineRule="auto"/>
      <w:ind w:left="14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D01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D01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01B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3343</Words>
  <Characters>1906</Characters>
  <Application>Microsoft Office Word</Application>
  <DocSecurity>0</DocSecurity>
  <Lines>15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3</cp:revision>
  <dcterms:created xsi:type="dcterms:W3CDTF">2025-12-18T08:41:00Z</dcterms:created>
  <dcterms:modified xsi:type="dcterms:W3CDTF">2025-12-29T10:23:00Z</dcterms:modified>
</cp:coreProperties>
</file>